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09" w:type="dxa"/>
        <w:tblLook w:val="04A0" w:firstRow="1" w:lastRow="0" w:firstColumn="1" w:lastColumn="0" w:noHBand="0" w:noVBand="1"/>
      </w:tblPr>
      <w:tblGrid>
        <w:gridCol w:w="10207"/>
      </w:tblGrid>
      <w:tr w:rsidR="00555E1C" w:rsidRPr="007F79FC" w14:paraId="2C80C84C" w14:textId="77777777" w:rsidTr="00555E1C">
        <w:tc>
          <w:tcPr>
            <w:tcW w:w="10207" w:type="dxa"/>
          </w:tcPr>
          <w:p w14:paraId="3E957A9C" w14:textId="77777777" w:rsidR="00555E1C" w:rsidRPr="007F79FC" w:rsidRDefault="00555E1C" w:rsidP="000E5121">
            <w:pPr>
              <w:widowControl w:val="0"/>
              <w:autoSpaceDE w:val="0"/>
              <w:autoSpaceDN w:val="0"/>
              <w:adjustRightInd w:val="0"/>
              <w:spacing w:after="0" w:line="240" w:lineRule="auto"/>
              <w:jc w:val="center"/>
              <w:rPr>
                <w:rFonts w:ascii="Times New Roman" w:hAnsi="Times New Roman"/>
                <w:b/>
                <w:bCs/>
                <w:sz w:val="20"/>
                <w:szCs w:val="20"/>
                <w:u w:val="single"/>
                <w:lang w:val="lt-LT"/>
              </w:rPr>
            </w:pPr>
            <w:r w:rsidRPr="007F79FC">
              <w:rPr>
                <w:rFonts w:ascii="Times New Roman" w:hAnsi="Times New Roman"/>
                <w:b/>
                <w:bCs/>
                <w:sz w:val="20"/>
                <w:szCs w:val="20"/>
                <w:u w:val="single"/>
                <w:lang w:val="lt-LT"/>
              </w:rPr>
              <w:t>DUOMENŲ SUBJEKTŲ TEISIŲ POLITIKA</w:t>
            </w:r>
          </w:p>
          <w:p w14:paraId="078D9AD3" w14:textId="77777777" w:rsidR="00555E1C" w:rsidRPr="007F79FC" w:rsidRDefault="00555E1C" w:rsidP="000E5121">
            <w:pPr>
              <w:widowControl w:val="0"/>
              <w:autoSpaceDE w:val="0"/>
              <w:autoSpaceDN w:val="0"/>
              <w:adjustRightInd w:val="0"/>
              <w:spacing w:after="0" w:line="240" w:lineRule="auto"/>
              <w:jc w:val="center"/>
              <w:rPr>
                <w:rFonts w:ascii="Times New Roman" w:hAnsi="Times New Roman"/>
                <w:bCs/>
                <w:sz w:val="20"/>
                <w:szCs w:val="20"/>
                <w:lang w:val="lt-LT"/>
              </w:rPr>
            </w:pPr>
          </w:p>
          <w:p w14:paraId="5E79568F" w14:textId="77777777" w:rsidR="00555E1C" w:rsidRPr="007F79FC" w:rsidRDefault="00555E1C" w:rsidP="000E5121">
            <w:pPr>
              <w:widowControl w:val="0"/>
              <w:autoSpaceDE w:val="0"/>
              <w:autoSpaceDN w:val="0"/>
              <w:adjustRightInd w:val="0"/>
              <w:spacing w:after="0" w:line="240" w:lineRule="auto"/>
              <w:jc w:val="center"/>
              <w:rPr>
                <w:rFonts w:ascii="Times New Roman" w:hAnsi="Times New Roman"/>
                <w:b/>
                <w:bCs/>
                <w:sz w:val="20"/>
                <w:szCs w:val="20"/>
                <w:lang w:val="lt-LT"/>
              </w:rPr>
            </w:pPr>
            <w:r w:rsidRPr="007F79FC">
              <w:rPr>
                <w:rFonts w:ascii="Times New Roman" w:hAnsi="Times New Roman"/>
                <w:b/>
                <w:bCs/>
                <w:sz w:val="20"/>
                <w:szCs w:val="20"/>
                <w:lang w:val="lt-LT"/>
              </w:rPr>
              <w:t>„Medochemie Limited“</w:t>
            </w:r>
          </w:p>
          <w:p w14:paraId="6FFA97D8"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bCs/>
                <w:sz w:val="20"/>
                <w:szCs w:val="20"/>
                <w:lang w:val="lt-LT"/>
              </w:rPr>
            </w:pPr>
          </w:p>
          <w:p w14:paraId="7BA028E2" w14:textId="50125A61" w:rsidR="00555E1C" w:rsidRPr="007F79FC" w:rsidRDefault="00555E1C" w:rsidP="00555E1C">
            <w:pPr>
              <w:widowControl w:val="0"/>
              <w:autoSpaceDE w:val="0"/>
              <w:autoSpaceDN w:val="0"/>
              <w:adjustRightInd w:val="0"/>
              <w:spacing w:after="0" w:line="240" w:lineRule="auto"/>
              <w:jc w:val="both"/>
              <w:rPr>
                <w:rFonts w:ascii="Times New Roman" w:hAnsi="Times New Roman"/>
                <w:sz w:val="20"/>
                <w:szCs w:val="20"/>
                <w:lang w:val="lt-LT"/>
              </w:rPr>
            </w:pPr>
            <w:r w:rsidRPr="007F79FC">
              <w:rPr>
                <w:rFonts w:ascii="Times New Roman" w:hAnsi="Times New Roman"/>
                <w:sz w:val="20"/>
                <w:szCs w:val="20"/>
                <w:lang w:val="lt-LT"/>
              </w:rPr>
              <w:t xml:space="preserve">Šiame dokumente išvardytos, apibendrintos ir paaiškintos duomenų subjektų teisės pagal 2018 m. gegužės 25 d. įsigaliojusį ES Bendrąjį duomenų apsaugos reglamentą 679/2016 (toliau – </w:t>
            </w:r>
            <w:r w:rsidRPr="007F79FC">
              <w:rPr>
                <w:rFonts w:ascii="Times New Roman" w:hAnsi="Times New Roman"/>
                <w:b/>
                <w:sz w:val="20"/>
                <w:szCs w:val="20"/>
                <w:lang w:val="lt-LT"/>
              </w:rPr>
              <w:t>BDAR</w:t>
            </w:r>
            <w:r w:rsidRPr="007F79FC">
              <w:rPr>
                <w:rFonts w:ascii="Times New Roman" w:hAnsi="Times New Roman"/>
                <w:sz w:val="20"/>
                <w:szCs w:val="20"/>
                <w:lang w:val="lt-LT"/>
              </w:rPr>
              <w:t>). Šios teisės apima:</w:t>
            </w:r>
          </w:p>
          <w:p w14:paraId="4A4D6A33"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16F0095C"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11A3D84E" w14:textId="77777777" w:rsidR="00555E1C" w:rsidRPr="007F79FC" w:rsidRDefault="00555E1C" w:rsidP="000E5121">
            <w:pPr>
              <w:widowControl w:val="0"/>
              <w:numPr>
                <w:ilvl w:val="0"/>
                <w:numId w:val="5"/>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teisę gauti informaciją (12–14 straipsniai ir konstatuojamosios dalies 58–62 punktai);</w:t>
            </w:r>
          </w:p>
          <w:p w14:paraId="55ADDF8F" w14:textId="77777777" w:rsidR="00555E1C" w:rsidRPr="007F79FC" w:rsidRDefault="00555E1C" w:rsidP="000E5121">
            <w:pPr>
              <w:widowControl w:val="0"/>
              <w:numPr>
                <w:ilvl w:val="0"/>
                <w:numId w:val="5"/>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teisę susipažinti su asmens duomenimis (12 ir 15 straipsniai, konstatuojamosios dalies 63 punktas);</w:t>
            </w:r>
          </w:p>
          <w:p w14:paraId="0A6645C6" w14:textId="77777777" w:rsidR="00555E1C" w:rsidRPr="007F79FC" w:rsidRDefault="00555E1C" w:rsidP="000E5121">
            <w:pPr>
              <w:widowControl w:val="0"/>
              <w:numPr>
                <w:ilvl w:val="0"/>
                <w:numId w:val="5"/>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teisę reikalauti ištaisyti duomenis (16 straipsnis);</w:t>
            </w:r>
          </w:p>
          <w:p w14:paraId="108F61B9" w14:textId="77777777" w:rsidR="00555E1C" w:rsidRPr="007F79FC" w:rsidRDefault="00555E1C" w:rsidP="000E5121">
            <w:pPr>
              <w:widowControl w:val="0"/>
              <w:numPr>
                <w:ilvl w:val="0"/>
                <w:numId w:val="5"/>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teisę reikalauti ištrinti duomenis („teisę būti pamirštam“) (17 straipsnis ir konstatuojamosios dalies 65–66 punktai);</w:t>
            </w:r>
          </w:p>
          <w:p w14:paraId="67A4B0CD" w14:textId="77777777" w:rsidR="00555E1C" w:rsidRPr="007F79FC" w:rsidRDefault="00555E1C" w:rsidP="000E5121">
            <w:pPr>
              <w:widowControl w:val="0"/>
              <w:numPr>
                <w:ilvl w:val="0"/>
                <w:numId w:val="5"/>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teisę reikalauti apriboti duomenų tvarkymą (18 straipsnis);</w:t>
            </w:r>
          </w:p>
          <w:p w14:paraId="341F83F6" w14:textId="77777777" w:rsidR="00555E1C" w:rsidRPr="007F79FC" w:rsidRDefault="00555E1C" w:rsidP="000E5121">
            <w:pPr>
              <w:widowControl w:val="0"/>
              <w:numPr>
                <w:ilvl w:val="0"/>
                <w:numId w:val="5"/>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teisę nesutikti dėl duomenų tvarkymo (21 straipsnis ir konstatuojamosios dalies 69–70 punktai);</w:t>
            </w:r>
          </w:p>
          <w:p w14:paraId="381645E4" w14:textId="77777777" w:rsidR="00555E1C" w:rsidRPr="007F79FC" w:rsidRDefault="00555E1C" w:rsidP="000E5121">
            <w:pPr>
              <w:widowControl w:val="0"/>
              <w:numPr>
                <w:ilvl w:val="0"/>
                <w:numId w:val="5"/>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teisę gauti asmens duomenų kopiją arba teisę persiųsti asmens duomenis kitam duomenų valdytojui (teisę į duomenų perkeliamumą) (20 straipsnis ir konstatuojamosios dalies 68 punktas);</w:t>
            </w:r>
          </w:p>
          <w:p w14:paraId="49840748" w14:textId="77777777" w:rsidR="00555E1C" w:rsidRPr="007F79FC" w:rsidRDefault="00555E1C" w:rsidP="000E5121">
            <w:pPr>
              <w:widowControl w:val="0"/>
              <w:numPr>
                <w:ilvl w:val="0"/>
                <w:numId w:val="5"/>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teisę, kad duomenų subjektui nebūtų taikomas automatizuotas atskirų sprendimų priėmimas (22 straipsnis ir konstatuojamosios dalies 71 punktas);</w:t>
            </w:r>
          </w:p>
          <w:p w14:paraId="69182B9F" w14:textId="77777777" w:rsidR="00555E1C" w:rsidRPr="007F79FC" w:rsidRDefault="00555E1C" w:rsidP="000E5121">
            <w:pPr>
              <w:widowControl w:val="0"/>
              <w:numPr>
                <w:ilvl w:val="0"/>
                <w:numId w:val="5"/>
              </w:numPr>
              <w:tabs>
                <w:tab w:val="left" w:pos="426"/>
              </w:tabs>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teisę gauti pranešimą apie asmens duomenų saugumo pažeidimą (34 straipsnis ir konstatuojamosios dalies 86 punktas).</w:t>
            </w:r>
          </w:p>
          <w:p w14:paraId="5F4E6420"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bCs/>
                <w:sz w:val="20"/>
                <w:szCs w:val="20"/>
                <w:lang w:val="lt-LT"/>
              </w:rPr>
            </w:pPr>
          </w:p>
          <w:p w14:paraId="5D641902"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bCs/>
                <w:sz w:val="20"/>
                <w:szCs w:val="20"/>
                <w:lang w:val="lt-LT"/>
              </w:rPr>
            </w:pPr>
            <w:r w:rsidRPr="007F79FC">
              <w:rPr>
                <w:rFonts w:ascii="Times New Roman" w:hAnsi="Times New Roman"/>
                <w:bCs/>
                <w:sz w:val="20"/>
                <w:szCs w:val="20"/>
                <w:lang w:val="lt-LT"/>
              </w:rPr>
              <w:t>Šiame dokumente pateiktas trumpas visų pirmiau išvardytų teisių paaiškinimas ir atitinkamos rekomendacijos dėl veiksmų, kurių duomenų subjektas turėtų imtis siekdamas pasinaudoti tokiomis teisėmis.</w:t>
            </w:r>
          </w:p>
          <w:p w14:paraId="64204574"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bCs/>
                <w:sz w:val="20"/>
                <w:szCs w:val="20"/>
                <w:lang w:val="lt-LT"/>
              </w:rPr>
            </w:pPr>
          </w:p>
          <w:p w14:paraId="45156A47"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bCs/>
                <w:sz w:val="20"/>
                <w:szCs w:val="20"/>
                <w:lang w:val="lt-LT"/>
              </w:rPr>
            </w:pPr>
            <w:r w:rsidRPr="007F79FC">
              <w:rPr>
                <w:rFonts w:ascii="Times New Roman" w:hAnsi="Times New Roman"/>
                <w:bCs/>
                <w:sz w:val="20"/>
                <w:szCs w:val="20"/>
                <w:lang w:val="lt-LT"/>
              </w:rPr>
              <w:t xml:space="preserve">Šis dokumentas apie duomenų subjekto teises turi būti skaitomas kartu su „Medochemie“ privatumo ir slapukų politika, kurią galima peržiūrėti adresu </w:t>
            </w:r>
            <w:hyperlink r:id="rId8" w:history="1">
              <w:r w:rsidRPr="007F79FC">
                <w:rPr>
                  <w:rStyle w:val="Hyperlink"/>
                  <w:rFonts w:ascii="Times New Roman" w:hAnsi="Times New Roman"/>
                  <w:bCs/>
                  <w:color w:val="auto"/>
                  <w:sz w:val="20"/>
                  <w:szCs w:val="20"/>
                  <w:lang w:val="lt-LT"/>
                </w:rPr>
                <w:t>www.medochemie.com</w:t>
              </w:r>
            </w:hyperlink>
            <w:r w:rsidRPr="007F79FC">
              <w:rPr>
                <w:rFonts w:ascii="Times New Roman" w:hAnsi="Times New Roman"/>
                <w:bCs/>
                <w:sz w:val="20"/>
                <w:szCs w:val="20"/>
                <w:lang w:val="lt-LT"/>
              </w:rPr>
              <w:t>.</w:t>
            </w:r>
          </w:p>
          <w:p w14:paraId="619AF84A"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bCs/>
                <w:sz w:val="20"/>
                <w:szCs w:val="20"/>
                <w:lang w:val="lt-LT"/>
              </w:rPr>
            </w:pPr>
          </w:p>
          <w:p w14:paraId="11340833" w14:textId="77777777" w:rsidR="00555E1C" w:rsidRPr="007F79FC" w:rsidRDefault="00555E1C" w:rsidP="000E5121">
            <w:pPr>
              <w:widowControl w:val="0"/>
              <w:numPr>
                <w:ilvl w:val="0"/>
                <w:numId w:val="22"/>
              </w:numPr>
              <w:autoSpaceDE w:val="0"/>
              <w:autoSpaceDN w:val="0"/>
              <w:adjustRightInd w:val="0"/>
              <w:spacing w:after="0" w:line="240" w:lineRule="auto"/>
              <w:ind w:left="435" w:hanging="435"/>
              <w:jc w:val="both"/>
              <w:rPr>
                <w:rFonts w:ascii="Times New Roman" w:hAnsi="Times New Roman"/>
                <w:b/>
                <w:bCs/>
                <w:sz w:val="20"/>
                <w:szCs w:val="20"/>
                <w:lang w:val="lt-LT"/>
              </w:rPr>
            </w:pPr>
            <w:r w:rsidRPr="007F79FC">
              <w:rPr>
                <w:rFonts w:ascii="Times New Roman" w:hAnsi="Times New Roman"/>
                <w:b/>
                <w:bCs/>
                <w:sz w:val="20"/>
                <w:szCs w:val="20"/>
                <w:lang w:val="lt-LT"/>
              </w:rPr>
              <w:t>Teisė gauti informaciją</w:t>
            </w:r>
          </w:p>
          <w:p w14:paraId="142B53CA"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bCs/>
                <w:sz w:val="20"/>
                <w:szCs w:val="20"/>
                <w:lang w:val="lt-LT"/>
              </w:rPr>
            </w:pPr>
          </w:p>
          <w:p w14:paraId="5D3A15E4"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 xml:space="preserve">Duomenų subjektai turi teisę gauti tam tikrą informaciją apie duomenų valdytojo vykdomas asmens duomenų rinkimo ir tvarkymo veiklas. Taip siekiama užtikrinti, kad „Medochemie Limited“ sąžiningai ir skaidriai tvarkytų turimus asmens duomenis. Visa susijusi informacija pateikta organizacijos privatumo ir slapukų politikoje, kurią galima peržiūrėti organizacijos interneto svetainėje </w:t>
            </w:r>
            <w:hyperlink r:id="rId9" w:history="1">
              <w:r w:rsidRPr="007F79FC">
                <w:rPr>
                  <w:rStyle w:val="Hyperlink"/>
                  <w:rFonts w:ascii="Times New Roman" w:hAnsi="Times New Roman"/>
                  <w:color w:val="auto"/>
                  <w:sz w:val="20"/>
                  <w:szCs w:val="20"/>
                  <w:lang w:val="lt-LT"/>
                </w:rPr>
                <w:t>www.medochemie.com</w:t>
              </w:r>
            </w:hyperlink>
            <w:r w:rsidRPr="007F79FC">
              <w:rPr>
                <w:rFonts w:ascii="Times New Roman" w:hAnsi="Times New Roman"/>
                <w:sz w:val="20"/>
                <w:szCs w:val="20"/>
                <w:lang w:val="lt-LT"/>
              </w:rPr>
              <w:t>.</w:t>
            </w:r>
          </w:p>
          <w:p w14:paraId="1866BDCC"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388BF927"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Gavusi prašymą, „Medochemie Limited“ turi būti pasirengusi duomenų subjektui pateikti išsamią informaciją apie organizacijos turimus asmens duomenis ir apie tai, kaip tokie duomenys saugomi, prižiūrimi ir tvarkomi. Prašymas gali būti pateiktas „Medochemie“ užpildant ir išsiunčiant atitinkamą prašymo formą, kaip tai aprašyta toliau ir nurodyta „Medochemie“ privatumo ir slapukų politikoje.</w:t>
            </w:r>
          </w:p>
          <w:p w14:paraId="6CE20FED"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3789F13B"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41F84145"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b/>
                <w:bCs/>
                <w:sz w:val="20"/>
                <w:szCs w:val="20"/>
                <w:lang w:val="lt-LT"/>
              </w:rPr>
            </w:pPr>
            <w:r w:rsidRPr="007F79FC">
              <w:rPr>
                <w:rFonts w:ascii="Times New Roman" w:hAnsi="Times New Roman"/>
                <w:b/>
                <w:bCs/>
                <w:sz w:val="20"/>
                <w:szCs w:val="20"/>
                <w:lang w:val="lt-LT"/>
              </w:rPr>
              <w:t>(a) Jei „Medochemie“ asmens duomenis renka tiesiogiai iš duomenų subjekto</w:t>
            </w:r>
          </w:p>
          <w:p w14:paraId="6BECCFED"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76F1AB75"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Jei „Medochemie“ asmens duomenis gauna tiesiogiai iš duomenų subjekto, taikomi toliau išvardyti principai.</w:t>
            </w:r>
          </w:p>
          <w:p w14:paraId="304BAB27"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61F1D68D" w14:textId="77777777" w:rsidR="00555E1C" w:rsidRPr="007F79FC" w:rsidRDefault="00555E1C" w:rsidP="000E5121">
            <w:pPr>
              <w:widowControl w:val="0"/>
              <w:numPr>
                <w:ilvl w:val="0"/>
                <w:numId w:val="6"/>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Kipre registruota įmonė „Medochemie“ yra duomenų valdytojas.</w:t>
            </w:r>
          </w:p>
          <w:p w14:paraId="15C0C1D5" w14:textId="3BA6F124" w:rsidR="00555E1C" w:rsidRPr="007F79FC" w:rsidRDefault="00555E1C" w:rsidP="000E5121">
            <w:pPr>
              <w:widowControl w:val="0"/>
              <w:numPr>
                <w:ilvl w:val="0"/>
                <w:numId w:val="6"/>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 xml:space="preserve">„Medochemie“ duomenų apsaugos pareigūnė ir pagrindinis kontaktinis asmuo yra p. Giota Andreou, su kuria duomenų subjektai gali susisiekti el. paštu </w:t>
            </w:r>
            <w:hyperlink r:id="rId10" w:history="1">
              <w:r w:rsidRPr="007F79FC">
                <w:rPr>
                  <w:rStyle w:val="Hyperlink"/>
                  <w:rFonts w:ascii="Times New Roman" w:hAnsi="Times New Roman"/>
                  <w:color w:val="auto"/>
                  <w:sz w:val="20"/>
                  <w:szCs w:val="20"/>
                  <w:lang w:val="lt-LT"/>
                </w:rPr>
                <w:t>dpo@medochemie.com</w:t>
              </w:r>
            </w:hyperlink>
            <w:r w:rsidRPr="007F79FC">
              <w:rPr>
                <w:rFonts w:ascii="Times New Roman" w:hAnsi="Times New Roman"/>
                <w:sz w:val="20"/>
                <w:szCs w:val="20"/>
                <w:lang w:val="lt-LT"/>
              </w:rPr>
              <w:t xml:space="preserve"> arba telefonu </w:t>
            </w:r>
            <w:r w:rsidRPr="001F63AB">
              <w:rPr>
                <w:rFonts w:ascii="Times New Roman" w:hAnsi="Times New Roman"/>
                <w:color w:val="000000"/>
                <w:sz w:val="20"/>
                <w:szCs w:val="20"/>
                <w:lang w:val="lt-LT"/>
              </w:rPr>
              <w:t>00357 25 8526</w:t>
            </w:r>
            <w:r>
              <w:rPr>
                <w:rFonts w:ascii="Times New Roman" w:hAnsi="Times New Roman"/>
                <w:color w:val="000000"/>
                <w:sz w:val="20"/>
                <w:szCs w:val="20"/>
                <w:lang w:val="lt-LT"/>
              </w:rPr>
              <w:t>96</w:t>
            </w:r>
            <w:r w:rsidRPr="007F79FC">
              <w:rPr>
                <w:rFonts w:ascii="Times New Roman" w:hAnsi="Times New Roman"/>
                <w:sz w:val="20"/>
                <w:szCs w:val="20"/>
                <w:lang w:val="lt-LT"/>
              </w:rPr>
              <w:t>.</w:t>
            </w:r>
          </w:p>
          <w:p w14:paraId="1ED8BD5B" w14:textId="0CAB3732" w:rsidR="00555E1C" w:rsidRPr="007F79FC" w:rsidRDefault="00555E1C" w:rsidP="000E5121">
            <w:pPr>
              <w:widowControl w:val="0"/>
              <w:numPr>
                <w:ilvl w:val="0"/>
                <w:numId w:val="6"/>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„Medochemie“ asmens duomenų rinkimo ir tvarkymo tikslai yra šie:</w:t>
            </w:r>
          </w:p>
          <w:p w14:paraId="7BE50FA4" w14:textId="77777777" w:rsidR="00555E1C" w:rsidRPr="007F79FC" w:rsidRDefault="00555E1C" w:rsidP="00203A7B">
            <w:pPr>
              <w:widowControl w:val="0"/>
              <w:numPr>
                <w:ilvl w:val="0"/>
                <w:numId w:val="24"/>
              </w:numPr>
              <w:tabs>
                <w:tab w:val="left" w:pos="993"/>
              </w:tabs>
              <w:autoSpaceDE w:val="0"/>
              <w:autoSpaceDN w:val="0"/>
              <w:adjustRightInd w:val="0"/>
              <w:spacing w:after="0" w:line="240" w:lineRule="auto"/>
              <w:ind w:left="1002" w:hanging="567"/>
              <w:jc w:val="both"/>
              <w:rPr>
                <w:rFonts w:ascii="Times New Roman" w:hAnsi="Times New Roman"/>
                <w:sz w:val="20"/>
                <w:szCs w:val="20"/>
                <w:lang w:val="lt-LT"/>
              </w:rPr>
            </w:pPr>
            <w:r w:rsidRPr="007F79FC">
              <w:rPr>
                <w:rFonts w:ascii="Times New Roman" w:hAnsi="Times New Roman"/>
                <w:sz w:val="20"/>
                <w:szCs w:val="20"/>
                <w:lang w:val="lt-LT"/>
              </w:rPr>
              <w:t>užtikrinti, kad visa aktuali ir tinkama informacija apie jos darbuotojus būtų saugoma pagal nacionalinius, ES ir tarptautinius teisės aktus, kitas nuostatas arba reikalavimus;</w:t>
            </w:r>
          </w:p>
          <w:p w14:paraId="1D9600A4" w14:textId="77777777" w:rsidR="00555E1C" w:rsidRPr="007F79FC" w:rsidRDefault="00555E1C" w:rsidP="000E5121">
            <w:pPr>
              <w:widowControl w:val="0"/>
              <w:numPr>
                <w:ilvl w:val="0"/>
                <w:numId w:val="24"/>
              </w:numPr>
              <w:tabs>
                <w:tab w:val="left" w:pos="993"/>
              </w:tabs>
              <w:autoSpaceDE w:val="0"/>
              <w:autoSpaceDN w:val="0"/>
              <w:adjustRightInd w:val="0"/>
              <w:spacing w:after="0" w:line="240" w:lineRule="auto"/>
              <w:ind w:left="993" w:hanging="567"/>
              <w:jc w:val="both"/>
              <w:rPr>
                <w:rFonts w:ascii="Times New Roman" w:hAnsi="Times New Roman"/>
                <w:sz w:val="20"/>
                <w:szCs w:val="20"/>
                <w:lang w:val="lt-LT"/>
              </w:rPr>
            </w:pPr>
            <w:r w:rsidRPr="007F79FC">
              <w:rPr>
                <w:rFonts w:ascii="Times New Roman" w:hAnsi="Times New Roman"/>
                <w:sz w:val="20"/>
                <w:szCs w:val="20"/>
                <w:lang w:val="lt-LT"/>
              </w:rPr>
              <w:t>užtikrinti, kad būtų saugoma visa svarbi ir tinkama informacija apie pareiškėjus;</w:t>
            </w:r>
          </w:p>
          <w:p w14:paraId="1EA34303" w14:textId="77777777" w:rsidR="00555E1C" w:rsidRPr="007F79FC" w:rsidRDefault="00555E1C" w:rsidP="000E5121">
            <w:pPr>
              <w:widowControl w:val="0"/>
              <w:numPr>
                <w:ilvl w:val="0"/>
                <w:numId w:val="24"/>
              </w:numPr>
              <w:tabs>
                <w:tab w:val="left" w:pos="993"/>
              </w:tabs>
              <w:autoSpaceDE w:val="0"/>
              <w:autoSpaceDN w:val="0"/>
              <w:adjustRightInd w:val="0"/>
              <w:spacing w:after="0" w:line="240" w:lineRule="auto"/>
              <w:ind w:left="993" w:hanging="567"/>
              <w:jc w:val="both"/>
              <w:rPr>
                <w:rFonts w:ascii="Times New Roman" w:hAnsi="Times New Roman"/>
                <w:sz w:val="20"/>
                <w:szCs w:val="20"/>
                <w:lang w:val="lt-LT"/>
              </w:rPr>
            </w:pPr>
            <w:r w:rsidRPr="007F79FC">
              <w:rPr>
                <w:rFonts w:ascii="Times New Roman" w:hAnsi="Times New Roman"/>
                <w:sz w:val="20"/>
                <w:szCs w:val="20"/>
                <w:lang w:val="lt-LT"/>
              </w:rPr>
              <w:t>užtikrinti, kad būtų saugoma visa svarbi ir tinkama informacija apie asmenis, teikiančius skundus ir ataskaitas dėl farmakologinio budrumo;</w:t>
            </w:r>
          </w:p>
          <w:p w14:paraId="784E7CBD" w14:textId="77777777" w:rsidR="00555E1C" w:rsidRPr="007F79FC" w:rsidRDefault="00555E1C" w:rsidP="000E5121">
            <w:pPr>
              <w:widowControl w:val="0"/>
              <w:numPr>
                <w:ilvl w:val="0"/>
                <w:numId w:val="24"/>
              </w:numPr>
              <w:tabs>
                <w:tab w:val="left" w:pos="993"/>
              </w:tabs>
              <w:autoSpaceDE w:val="0"/>
              <w:autoSpaceDN w:val="0"/>
              <w:adjustRightInd w:val="0"/>
              <w:spacing w:after="0" w:line="240" w:lineRule="auto"/>
              <w:ind w:left="993" w:hanging="567"/>
              <w:jc w:val="both"/>
              <w:rPr>
                <w:rFonts w:ascii="Times New Roman" w:hAnsi="Times New Roman"/>
                <w:sz w:val="20"/>
                <w:szCs w:val="20"/>
                <w:lang w:val="lt-LT"/>
              </w:rPr>
            </w:pPr>
            <w:r w:rsidRPr="007F79FC">
              <w:rPr>
                <w:rFonts w:ascii="Times New Roman" w:hAnsi="Times New Roman"/>
                <w:sz w:val="20"/>
                <w:szCs w:val="20"/>
                <w:lang w:val="lt-LT"/>
              </w:rPr>
              <w:t>pagerinti „Medochemie“ produktus ir paslaugas;</w:t>
            </w:r>
          </w:p>
          <w:p w14:paraId="761456C4" w14:textId="77777777" w:rsidR="00555E1C" w:rsidRPr="007F79FC" w:rsidRDefault="00555E1C" w:rsidP="000E5121">
            <w:pPr>
              <w:widowControl w:val="0"/>
              <w:numPr>
                <w:ilvl w:val="0"/>
                <w:numId w:val="24"/>
              </w:numPr>
              <w:tabs>
                <w:tab w:val="left" w:pos="993"/>
              </w:tabs>
              <w:autoSpaceDE w:val="0"/>
              <w:autoSpaceDN w:val="0"/>
              <w:adjustRightInd w:val="0"/>
              <w:spacing w:after="0" w:line="240" w:lineRule="auto"/>
              <w:ind w:left="993" w:hanging="567"/>
              <w:jc w:val="both"/>
              <w:rPr>
                <w:rFonts w:ascii="Times New Roman" w:hAnsi="Times New Roman"/>
                <w:sz w:val="20"/>
                <w:szCs w:val="20"/>
                <w:lang w:val="lt-LT"/>
              </w:rPr>
            </w:pPr>
            <w:r w:rsidRPr="007F79FC">
              <w:rPr>
                <w:rFonts w:ascii="Times New Roman" w:hAnsi="Times New Roman"/>
                <w:sz w:val="20"/>
                <w:szCs w:val="20"/>
                <w:lang w:val="lt-LT"/>
              </w:rPr>
              <w:t>įvertinti rinką ir pagerinti savo rinkodaros veiklą;</w:t>
            </w:r>
          </w:p>
          <w:p w14:paraId="0551A401" w14:textId="77777777" w:rsidR="00555E1C" w:rsidRPr="007F79FC" w:rsidRDefault="00555E1C" w:rsidP="000E5121">
            <w:pPr>
              <w:widowControl w:val="0"/>
              <w:numPr>
                <w:ilvl w:val="0"/>
                <w:numId w:val="24"/>
              </w:numPr>
              <w:tabs>
                <w:tab w:val="left" w:pos="993"/>
              </w:tabs>
              <w:autoSpaceDE w:val="0"/>
              <w:autoSpaceDN w:val="0"/>
              <w:adjustRightInd w:val="0"/>
              <w:spacing w:after="0" w:line="240" w:lineRule="auto"/>
              <w:ind w:left="993" w:hanging="567"/>
              <w:jc w:val="both"/>
              <w:rPr>
                <w:rFonts w:ascii="Times New Roman" w:hAnsi="Times New Roman"/>
                <w:sz w:val="20"/>
                <w:szCs w:val="20"/>
                <w:lang w:val="lt-LT"/>
              </w:rPr>
            </w:pPr>
            <w:r w:rsidRPr="007F79FC">
              <w:rPr>
                <w:rFonts w:ascii="Times New Roman" w:hAnsi="Times New Roman"/>
                <w:sz w:val="20"/>
                <w:szCs w:val="20"/>
                <w:lang w:val="lt-LT"/>
              </w:rPr>
              <w:t>priežastys, susijusios su „Medochemie“ verslo veikla, veiklos gerinimu, naujovėmis ir rinkodara.</w:t>
            </w:r>
          </w:p>
          <w:p w14:paraId="280D6526" w14:textId="77777777" w:rsidR="00555E1C" w:rsidRPr="007F79FC" w:rsidRDefault="00555E1C" w:rsidP="000E5121">
            <w:pPr>
              <w:widowControl w:val="0"/>
              <w:numPr>
                <w:ilvl w:val="0"/>
                <w:numId w:val="8"/>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Kai kurios pirmiau paminėtos surinktos informacijos tvarkymo teisinis pagrindas kyla iš tarptautinių, Europos ir nacionalinių teisės aktų, taip pat farmacijos įmonių ir gamintojų veiklą reglamentuojančių taisyklių. Kitais atvejais tokia asmeninė informacija yra renkama iš duomenų subjekto ir tvarkoma remiantis duomenų subjekto sutikimu.</w:t>
            </w:r>
          </w:p>
          <w:p w14:paraId="24EE31C8" w14:textId="77777777" w:rsidR="00555E1C" w:rsidRPr="007F79FC" w:rsidRDefault="00555E1C" w:rsidP="00106381">
            <w:pPr>
              <w:widowControl w:val="0"/>
              <w:autoSpaceDE w:val="0"/>
              <w:autoSpaceDN w:val="0"/>
              <w:adjustRightInd w:val="0"/>
              <w:spacing w:after="0" w:line="240" w:lineRule="auto"/>
              <w:jc w:val="both"/>
              <w:rPr>
                <w:rFonts w:ascii="Times New Roman" w:hAnsi="Times New Roman"/>
                <w:sz w:val="20"/>
                <w:szCs w:val="20"/>
                <w:lang w:val="lt-LT"/>
              </w:rPr>
            </w:pPr>
          </w:p>
          <w:p w14:paraId="60F88A5D" w14:textId="77777777" w:rsidR="00555E1C" w:rsidRPr="007F79FC" w:rsidRDefault="00555E1C" w:rsidP="000E5121">
            <w:pPr>
              <w:widowControl w:val="0"/>
              <w:numPr>
                <w:ilvl w:val="0"/>
                <w:numId w:val="8"/>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lastRenderedPageBreak/>
              <w:t>„Medochemie“ gali perduoti tokius asmens duomenis už jurisdikcijos, kurioje tokie duomenys renkami, ribų kitoms „Medochemie“ grupės įmonėms. Tokios įmonės, neatsižvelgiant į tai, ar jos priklauso ES, privalo laikytis šios arba panašios „Medochemie“ politikos, taip pat privatumo ir slapukų politikos.</w:t>
            </w:r>
          </w:p>
          <w:p w14:paraId="39E10147" w14:textId="77777777" w:rsidR="00555E1C" w:rsidRPr="007F79FC" w:rsidRDefault="00555E1C" w:rsidP="006120D7">
            <w:pPr>
              <w:widowControl w:val="0"/>
              <w:numPr>
                <w:ilvl w:val="0"/>
                <w:numId w:val="8"/>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 xml:space="preserve">Išsami informacija apie saugojimo laikotarpį pateikta „Medochemie“ privatumo ir slapukų politikoje, su kuria galima susipažinti adresu </w:t>
            </w:r>
            <w:hyperlink r:id="rId11" w:history="1">
              <w:r w:rsidRPr="007F79FC">
                <w:rPr>
                  <w:rStyle w:val="Hyperlink"/>
                  <w:rFonts w:ascii="Times New Roman" w:hAnsi="Times New Roman"/>
                  <w:color w:val="auto"/>
                  <w:sz w:val="20"/>
                  <w:szCs w:val="20"/>
                  <w:lang w:val="lt-LT"/>
                </w:rPr>
                <w:t>www.medochemie.com</w:t>
              </w:r>
            </w:hyperlink>
            <w:r w:rsidRPr="007F79FC">
              <w:rPr>
                <w:rFonts w:ascii="Times New Roman" w:hAnsi="Times New Roman"/>
                <w:sz w:val="20"/>
                <w:szCs w:val="20"/>
                <w:lang w:val="lt-LT"/>
              </w:rPr>
              <w:t>.</w:t>
            </w:r>
          </w:p>
          <w:p w14:paraId="07FAE56D" w14:textId="77777777" w:rsidR="00555E1C" w:rsidRPr="007F79FC" w:rsidRDefault="00555E1C" w:rsidP="000E5121">
            <w:pPr>
              <w:widowControl w:val="0"/>
              <w:numPr>
                <w:ilvl w:val="0"/>
                <w:numId w:val="8"/>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Jei informacija turi būti teikiama vadovaujantis įstatymais, įstatais, sutartimi arba dėl kitos priežasties, „Medochemie“ privalo informuoti duomenų subjektą apie tokias priežastis ir atsisakymo pateikti duomenis pasekmes.</w:t>
            </w:r>
          </w:p>
          <w:p w14:paraId="3F4037E7"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1DAD6054"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Jei „Medochemie“ naudoja asmens duomenis kitokiu tikslu nei tas, kuriam jie buvo renkami, prieš pradėdama duomenų tvarkymą, „Medochemie“ privalo informuoti duomenų subjektą apie naują tikslą.</w:t>
            </w:r>
          </w:p>
          <w:p w14:paraId="1F552DF7"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21D12018"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b/>
                <w:bCs/>
                <w:sz w:val="20"/>
                <w:szCs w:val="20"/>
                <w:lang w:val="lt-LT"/>
              </w:rPr>
            </w:pPr>
            <w:r w:rsidRPr="007F79FC">
              <w:rPr>
                <w:rFonts w:ascii="Times New Roman" w:hAnsi="Times New Roman"/>
                <w:b/>
                <w:bCs/>
                <w:sz w:val="20"/>
                <w:szCs w:val="20"/>
                <w:lang w:val="lt-LT"/>
              </w:rPr>
              <w:t>(b) Iš trečiųjų asmenų gauti asmens duomenys</w:t>
            </w:r>
          </w:p>
          <w:p w14:paraId="6EC8F782"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2ECC184F"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Jei „Medochemie“ asmens duomenis apie duomenų subjektą gauna iš trečiųjų asmenų, „Medochemie“ privalo informuoti duomenų subjektą apie tokių duomenų įsigijimą. Tokiame duomenų subjektui pateiktame pranešime būtina nurodyti „Medochemie“ renkamų asmens duomenų kategorijas ir asmens duomenų šaltinį, taip pat informaciją, ar duomenys buvo gauti iš viešai prieinamų šaltinių.</w:t>
            </w:r>
          </w:p>
          <w:p w14:paraId="66CD5FB2"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6FDD1710"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„Medochemie“ privalo dėti visas pastangas siekdama informuoti duomenų subjektą apie gautus duomenis per pagrįstą laikotarpį nuo minėtų duomenų gavimo ir jų gavimo tikslą. Jei „Medochemie“ pageidauja toliau naudoti duomenis kitais, nei iš pradžių nurodytais tikslais, prieš tai darydama „Medochemie“ privalo susisiekti su duomenų subjektu ir jį (ją) informuoti apie naują duomenų tvarkymo tikslą.</w:t>
            </w:r>
          </w:p>
          <w:p w14:paraId="0FCAB421"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6E6D1E71"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Pirmiau nurodytas reikalavimas nėra taikomas „Medochemie“, jei:</w:t>
            </w:r>
          </w:p>
          <w:p w14:paraId="6B35C7B0"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093AA7D9" w14:textId="77777777" w:rsidR="00555E1C" w:rsidRPr="007F79FC" w:rsidRDefault="00555E1C" w:rsidP="000E5121">
            <w:pPr>
              <w:widowControl w:val="0"/>
              <w:numPr>
                <w:ilvl w:val="0"/>
                <w:numId w:val="9"/>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duomenų subjektas jau turi reikiamą informaciją;</w:t>
            </w:r>
          </w:p>
          <w:p w14:paraId="2A45DB84" w14:textId="77777777" w:rsidR="00555E1C" w:rsidRPr="007F79FC" w:rsidRDefault="00555E1C" w:rsidP="000E5121">
            <w:pPr>
              <w:widowControl w:val="0"/>
              <w:numPr>
                <w:ilvl w:val="0"/>
                <w:numId w:val="9"/>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informacijos pateikti neįmanoma arba šis procesas reikalauja neproporcingų pastangų, o duomenų valdytojas imasi veiksmų, siekdamas apsaugoti duomenų subjektų teises, ir apie šiuos veiksmus paskelbia viešai;</w:t>
            </w:r>
          </w:p>
          <w:p w14:paraId="55032CD2" w14:textId="77777777" w:rsidR="00555E1C" w:rsidRPr="007F79FC" w:rsidRDefault="00555E1C" w:rsidP="000E5121">
            <w:pPr>
              <w:widowControl w:val="0"/>
              <w:numPr>
                <w:ilvl w:val="0"/>
                <w:numId w:val="9"/>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duomenų valdytojas privalo rinkti, tvarkyti arba atskleisti asmens duomenis pagal jam taikomus ES arba valstybių narių įstatymus, o atitinkamos priemonės apsaugo duomenų subjektų interesus;</w:t>
            </w:r>
          </w:p>
          <w:p w14:paraId="75DB5445" w14:textId="77777777" w:rsidR="00555E1C" w:rsidRPr="007F79FC" w:rsidRDefault="00555E1C" w:rsidP="000E5121">
            <w:pPr>
              <w:widowControl w:val="0"/>
              <w:numPr>
                <w:ilvl w:val="0"/>
                <w:numId w:val="9"/>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pagal ES arba valstybių narių įstatymus tokie duomenys turi būti konfidencialūs.</w:t>
            </w:r>
          </w:p>
          <w:p w14:paraId="7A3CCF0D" w14:textId="77777777" w:rsidR="00555E1C" w:rsidRPr="007F79FC" w:rsidRDefault="00555E1C" w:rsidP="00BD1A7A">
            <w:pPr>
              <w:widowControl w:val="0"/>
              <w:autoSpaceDE w:val="0"/>
              <w:autoSpaceDN w:val="0"/>
              <w:adjustRightInd w:val="0"/>
              <w:spacing w:after="0" w:line="240" w:lineRule="auto"/>
              <w:jc w:val="both"/>
              <w:rPr>
                <w:rFonts w:ascii="Times New Roman" w:hAnsi="Times New Roman"/>
                <w:sz w:val="20"/>
                <w:szCs w:val="20"/>
                <w:lang w:val="lt-LT"/>
              </w:rPr>
            </w:pPr>
          </w:p>
          <w:p w14:paraId="09E02CD2" w14:textId="77777777" w:rsidR="00555E1C" w:rsidRPr="007F79FC" w:rsidRDefault="00555E1C" w:rsidP="000E5121">
            <w:pPr>
              <w:widowControl w:val="0"/>
              <w:numPr>
                <w:ilvl w:val="0"/>
                <w:numId w:val="22"/>
              </w:numPr>
              <w:autoSpaceDE w:val="0"/>
              <w:autoSpaceDN w:val="0"/>
              <w:adjustRightInd w:val="0"/>
              <w:spacing w:after="0" w:line="240" w:lineRule="auto"/>
              <w:ind w:left="426" w:hanging="426"/>
              <w:jc w:val="both"/>
              <w:rPr>
                <w:rFonts w:ascii="Times New Roman" w:hAnsi="Times New Roman"/>
                <w:b/>
                <w:bCs/>
                <w:sz w:val="20"/>
                <w:szCs w:val="20"/>
                <w:lang w:val="lt-LT"/>
              </w:rPr>
            </w:pPr>
            <w:r w:rsidRPr="007F79FC">
              <w:rPr>
                <w:rFonts w:ascii="Times New Roman" w:hAnsi="Times New Roman"/>
                <w:b/>
                <w:bCs/>
                <w:sz w:val="20"/>
                <w:szCs w:val="20"/>
                <w:lang w:val="lt-LT"/>
              </w:rPr>
              <w:t>Teisė susipažinti su asmens duomenimis</w:t>
            </w:r>
          </w:p>
          <w:p w14:paraId="78243AF1"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bCs/>
                <w:sz w:val="20"/>
                <w:szCs w:val="20"/>
                <w:lang w:val="lt-LT"/>
              </w:rPr>
            </w:pPr>
          </w:p>
          <w:p w14:paraId="20F63AC5"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bCs/>
                <w:sz w:val="20"/>
                <w:szCs w:val="20"/>
                <w:lang w:val="lt-LT"/>
              </w:rPr>
              <w:t>Pagal BDAR 15 straipsnį ir konstatuojamosios dalies 63 punktą, duomenų subjektas turi teisę:</w:t>
            </w:r>
          </w:p>
          <w:p w14:paraId="21395DED"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30D51614" w14:textId="77777777" w:rsidR="00555E1C" w:rsidRPr="007F79FC" w:rsidRDefault="00555E1C" w:rsidP="000E5121">
            <w:pPr>
              <w:widowControl w:val="0"/>
              <w:numPr>
                <w:ilvl w:val="0"/>
                <w:numId w:val="25"/>
              </w:numPr>
              <w:tabs>
                <w:tab w:val="left" w:pos="709"/>
              </w:tabs>
              <w:autoSpaceDE w:val="0"/>
              <w:autoSpaceDN w:val="0"/>
              <w:adjustRightInd w:val="0"/>
              <w:spacing w:after="0" w:line="240" w:lineRule="auto"/>
              <w:ind w:left="718" w:hanging="425"/>
              <w:jc w:val="both"/>
              <w:rPr>
                <w:rFonts w:ascii="Times New Roman" w:hAnsi="Times New Roman"/>
                <w:sz w:val="20"/>
                <w:szCs w:val="20"/>
                <w:lang w:val="lt-LT"/>
              </w:rPr>
            </w:pPr>
            <w:r w:rsidRPr="007F79FC">
              <w:rPr>
                <w:rFonts w:ascii="Times New Roman" w:hAnsi="Times New Roman"/>
                <w:sz w:val="20"/>
                <w:szCs w:val="20"/>
                <w:lang w:val="lt-LT"/>
              </w:rPr>
              <w:t>iš duomenų valdytojo gauti patvirtinimą, ar su juo susiję asmens duomenys yra tvarkomi;</w:t>
            </w:r>
          </w:p>
          <w:p w14:paraId="79BCD3F4" w14:textId="77777777" w:rsidR="00555E1C" w:rsidRPr="007F79FC" w:rsidRDefault="00555E1C" w:rsidP="000E5121">
            <w:pPr>
              <w:widowControl w:val="0"/>
              <w:numPr>
                <w:ilvl w:val="0"/>
                <w:numId w:val="25"/>
              </w:numPr>
              <w:tabs>
                <w:tab w:val="left" w:pos="709"/>
              </w:tabs>
              <w:autoSpaceDE w:val="0"/>
              <w:autoSpaceDN w:val="0"/>
              <w:adjustRightInd w:val="0"/>
              <w:spacing w:after="0" w:line="240" w:lineRule="auto"/>
              <w:ind w:left="709" w:hanging="425"/>
              <w:jc w:val="both"/>
              <w:rPr>
                <w:rFonts w:ascii="Times New Roman" w:hAnsi="Times New Roman"/>
                <w:sz w:val="20"/>
                <w:szCs w:val="20"/>
                <w:lang w:val="lt-LT"/>
              </w:rPr>
            </w:pPr>
            <w:r w:rsidRPr="007F79FC">
              <w:rPr>
                <w:rFonts w:ascii="Times New Roman" w:hAnsi="Times New Roman"/>
                <w:sz w:val="20"/>
                <w:szCs w:val="20"/>
                <w:lang w:val="lt-LT"/>
              </w:rPr>
              <w:t>susipažinti su tvarkomais asmens duomenis, taip pat, paprašius, gauti tokių duomenų kopiją, išskyrus atvejus, kai tokios kopijos gavimas turėtų neigiamą poveikį kitų asmenų teisėms ir laisvėms;</w:t>
            </w:r>
          </w:p>
          <w:p w14:paraId="5C1C3DE9" w14:textId="77777777" w:rsidR="00555E1C" w:rsidRPr="007F79FC" w:rsidRDefault="00555E1C" w:rsidP="000E5121">
            <w:pPr>
              <w:widowControl w:val="0"/>
              <w:numPr>
                <w:ilvl w:val="0"/>
                <w:numId w:val="25"/>
              </w:numPr>
              <w:tabs>
                <w:tab w:val="left" w:pos="709"/>
              </w:tabs>
              <w:autoSpaceDE w:val="0"/>
              <w:autoSpaceDN w:val="0"/>
              <w:adjustRightInd w:val="0"/>
              <w:spacing w:after="0" w:line="240" w:lineRule="auto"/>
              <w:ind w:left="709" w:hanging="425"/>
              <w:jc w:val="both"/>
              <w:rPr>
                <w:rFonts w:ascii="Times New Roman" w:hAnsi="Times New Roman"/>
                <w:sz w:val="20"/>
                <w:szCs w:val="20"/>
                <w:lang w:val="lt-LT"/>
              </w:rPr>
            </w:pPr>
            <w:r w:rsidRPr="007F79FC">
              <w:rPr>
                <w:rFonts w:ascii="Times New Roman" w:hAnsi="Times New Roman"/>
                <w:sz w:val="20"/>
                <w:szCs w:val="20"/>
                <w:lang w:val="lt-LT"/>
              </w:rPr>
              <w:t>gauti tam tikrą informaciją apie duomenų valdytojo vykdomą duomenų tvarkymą, įskaitant:</w:t>
            </w:r>
          </w:p>
          <w:p w14:paraId="428000AA" w14:textId="77777777" w:rsidR="00555E1C" w:rsidRPr="007F79FC" w:rsidRDefault="00555E1C" w:rsidP="000E5121">
            <w:pPr>
              <w:widowControl w:val="0"/>
              <w:numPr>
                <w:ilvl w:val="0"/>
                <w:numId w:val="10"/>
              </w:numPr>
              <w:autoSpaceDE w:val="0"/>
              <w:autoSpaceDN w:val="0"/>
              <w:adjustRightInd w:val="0"/>
              <w:spacing w:after="0" w:line="240" w:lineRule="auto"/>
              <w:ind w:left="1276" w:hanging="567"/>
              <w:jc w:val="both"/>
              <w:rPr>
                <w:rFonts w:ascii="Times New Roman" w:hAnsi="Times New Roman"/>
                <w:sz w:val="20"/>
                <w:szCs w:val="20"/>
                <w:lang w:val="lt-LT"/>
              </w:rPr>
            </w:pPr>
            <w:r w:rsidRPr="007F79FC">
              <w:rPr>
                <w:rFonts w:ascii="Times New Roman" w:hAnsi="Times New Roman"/>
                <w:sz w:val="20"/>
                <w:szCs w:val="20"/>
                <w:lang w:val="lt-LT"/>
              </w:rPr>
              <w:t>duomenų tvarkymo tikslą;</w:t>
            </w:r>
          </w:p>
          <w:p w14:paraId="43A65E9D" w14:textId="77777777" w:rsidR="00555E1C" w:rsidRPr="007F79FC" w:rsidRDefault="00555E1C" w:rsidP="000E5121">
            <w:pPr>
              <w:widowControl w:val="0"/>
              <w:numPr>
                <w:ilvl w:val="0"/>
                <w:numId w:val="10"/>
              </w:numPr>
              <w:autoSpaceDE w:val="0"/>
              <w:autoSpaceDN w:val="0"/>
              <w:adjustRightInd w:val="0"/>
              <w:spacing w:after="0" w:line="240" w:lineRule="auto"/>
              <w:ind w:left="1276" w:hanging="567"/>
              <w:jc w:val="both"/>
              <w:rPr>
                <w:rFonts w:ascii="Times New Roman" w:hAnsi="Times New Roman"/>
                <w:sz w:val="20"/>
                <w:szCs w:val="20"/>
                <w:lang w:val="lt-LT"/>
              </w:rPr>
            </w:pPr>
            <w:r w:rsidRPr="007F79FC">
              <w:rPr>
                <w:rFonts w:ascii="Times New Roman" w:hAnsi="Times New Roman"/>
                <w:sz w:val="20"/>
                <w:szCs w:val="20"/>
                <w:lang w:val="lt-LT"/>
              </w:rPr>
              <w:t>tvarkomų asmens duomenų kategorijas;</w:t>
            </w:r>
          </w:p>
          <w:p w14:paraId="6088733E" w14:textId="77777777" w:rsidR="00555E1C" w:rsidRPr="007F79FC" w:rsidRDefault="00555E1C" w:rsidP="000E5121">
            <w:pPr>
              <w:widowControl w:val="0"/>
              <w:numPr>
                <w:ilvl w:val="0"/>
                <w:numId w:val="10"/>
              </w:numPr>
              <w:autoSpaceDE w:val="0"/>
              <w:autoSpaceDN w:val="0"/>
              <w:adjustRightInd w:val="0"/>
              <w:spacing w:after="0" w:line="240" w:lineRule="auto"/>
              <w:ind w:left="1276" w:hanging="567"/>
              <w:jc w:val="both"/>
              <w:rPr>
                <w:rFonts w:ascii="Times New Roman" w:hAnsi="Times New Roman"/>
                <w:sz w:val="20"/>
                <w:szCs w:val="20"/>
                <w:lang w:val="lt-LT"/>
              </w:rPr>
            </w:pPr>
            <w:r w:rsidRPr="007F79FC">
              <w:rPr>
                <w:rFonts w:ascii="Times New Roman" w:hAnsi="Times New Roman"/>
                <w:sz w:val="20"/>
                <w:szCs w:val="20"/>
                <w:lang w:val="lt-LT"/>
              </w:rPr>
              <w:t>duomenų gavėjus arba duomenų gavėjų kategorijas, kurie gauna asmens duomenis iš duomenų valdytojo;</w:t>
            </w:r>
          </w:p>
          <w:p w14:paraId="6DB9F2EE" w14:textId="77777777" w:rsidR="00555E1C" w:rsidRPr="007F79FC" w:rsidRDefault="00555E1C" w:rsidP="000E5121">
            <w:pPr>
              <w:widowControl w:val="0"/>
              <w:numPr>
                <w:ilvl w:val="0"/>
                <w:numId w:val="10"/>
              </w:numPr>
              <w:autoSpaceDE w:val="0"/>
              <w:autoSpaceDN w:val="0"/>
              <w:adjustRightInd w:val="0"/>
              <w:spacing w:after="0" w:line="240" w:lineRule="auto"/>
              <w:ind w:left="1276" w:hanging="567"/>
              <w:jc w:val="both"/>
              <w:rPr>
                <w:rFonts w:ascii="Times New Roman" w:hAnsi="Times New Roman"/>
                <w:sz w:val="20"/>
                <w:szCs w:val="20"/>
                <w:lang w:val="lt-LT"/>
              </w:rPr>
            </w:pPr>
            <w:r w:rsidRPr="007F79FC">
              <w:rPr>
                <w:rFonts w:ascii="Times New Roman" w:hAnsi="Times New Roman"/>
                <w:sz w:val="20"/>
                <w:szCs w:val="20"/>
                <w:lang w:val="lt-LT"/>
              </w:rPr>
              <w:t>kiek laiko duomenų valdytojas saugo asmens duomenis, arba kriterijus, kuriais duomenų valdytojas remiasi nustatydamas saugojimo laikotarpius;</w:t>
            </w:r>
          </w:p>
          <w:p w14:paraId="11A97366" w14:textId="77777777" w:rsidR="00555E1C" w:rsidRPr="007F79FC" w:rsidRDefault="00555E1C" w:rsidP="000E5121">
            <w:pPr>
              <w:widowControl w:val="0"/>
              <w:numPr>
                <w:ilvl w:val="0"/>
                <w:numId w:val="10"/>
              </w:numPr>
              <w:autoSpaceDE w:val="0"/>
              <w:autoSpaceDN w:val="0"/>
              <w:adjustRightInd w:val="0"/>
              <w:spacing w:after="0" w:line="240" w:lineRule="auto"/>
              <w:ind w:left="1276" w:hanging="567"/>
              <w:jc w:val="both"/>
              <w:rPr>
                <w:rFonts w:ascii="Times New Roman" w:hAnsi="Times New Roman"/>
                <w:sz w:val="20"/>
                <w:szCs w:val="20"/>
                <w:lang w:val="lt-LT"/>
              </w:rPr>
            </w:pPr>
            <w:r w:rsidRPr="007F79FC">
              <w:rPr>
                <w:rFonts w:ascii="Times New Roman" w:hAnsi="Times New Roman"/>
                <w:sz w:val="20"/>
                <w:szCs w:val="20"/>
                <w:lang w:val="lt-LT"/>
              </w:rPr>
              <w:t>informaciją apie asmens duomenų šaltinį, jei duomenų valdytojas jų nerenka tiesiogiai iš duomenų subjekto;</w:t>
            </w:r>
          </w:p>
          <w:p w14:paraId="2CBCC8ED" w14:textId="77777777" w:rsidR="00555E1C" w:rsidRPr="007F79FC" w:rsidRDefault="00555E1C" w:rsidP="000E5121">
            <w:pPr>
              <w:widowControl w:val="0"/>
              <w:numPr>
                <w:ilvl w:val="0"/>
                <w:numId w:val="10"/>
              </w:numPr>
              <w:autoSpaceDE w:val="0"/>
              <w:autoSpaceDN w:val="0"/>
              <w:adjustRightInd w:val="0"/>
              <w:spacing w:after="0" w:line="240" w:lineRule="auto"/>
              <w:ind w:left="1276" w:hanging="567"/>
              <w:jc w:val="both"/>
              <w:rPr>
                <w:rFonts w:ascii="Times New Roman" w:hAnsi="Times New Roman"/>
                <w:sz w:val="20"/>
                <w:szCs w:val="20"/>
                <w:lang w:val="lt-LT"/>
              </w:rPr>
            </w:pPr>
            <w:r w:rsidRPr="007F79FC">
              <w:rPr>
                <w:rFonts w:ascii="Times New Roman" w:hAnsi="Times New Roman"/>
                <w:sz w:val="20"/>
                <w:szCs w:val="20"/>
                <w:lang w:val="lt-LT"/>
              </w:rPr>
              <w:t>informaciją apie apsaugos priemones, naudojamas siekiant apsaugoti tarpvalstybinį duomenų perdavimą (jei taikoma);</w:t>
            </w:r>
          </w:p>
          <w:p w14:paraId="617500C4" w14:textId="77777777" w:rsidR="00555E1C" w:rsidRPr="007F79FC" w:rsidRDefault="00555E1C" w:rsidP="000E5121">
            <w:pPr>
              <w:widowControl w:val="0"/>
              <w:numPr>
                <w:ilvl w:val="0"/>
                <w:numId w:val="10"/>
              </w:numPr>
              <w:autoSpaceDE w:val="0"/>
              <w:autoSpaceDN w:val="0"/>
              <w:adjustRightInd w:val="0"/>
              <w:spacing w:after="0" w:line="240" w:lineRule="auto"/>
              <w:ind w:left="1276" w:hanging="567"/>
              <w:jc w:val="both"/>
              <w:rPr>
                <w:rFonts w:ascii="Times New Roman" w:hAnsi="Times New Roman"/>
                <w:sz w:val="20"/>
                <w:szCs w:val="20"/>
                <w:lang w:val="lt-LT"/>
              </w:rPr>
            </w:pPr>
            <w:r w:rsidRPr="007F79FC">
              <w:rPr>
                <w:rFonts w:ascii="Times New Roman" w:hAnsi="Times New Roman"/>
                <w:sz w:val="20"/>
                <w:szCs w:val="20"/>
                <w:lang w:val="lt-LT"/>
              </w:rPr>
              <w:t>informaciją apie tai, ar duomenų valdytojas taiko automatizuotą sprendimų priėmimą, įskaitant profiliavimą, taikomą automatinio sprendimo logiką ir tokio duomenų tvarkymo pasekmes duomenų subjektui.</w:t>
            </w:r>
          </w:p>
          <w:p w14:paraId="60AB42C8"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252DDBDC" w14:textId="77777777" w:rsidR="00555E1C" w:rsidRPr="007F79FC" w:rsidRDefault="00555E1C" w:rsidP="003613E3">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Vadovaudamasis šia duomenų subjektų teisių politika, duomenų subjektas, atsižvelgdamas į pirmiau pateiktą informaciją, gali:</w:t>
            </w:r>
          </w:p>
          <w:p w14:paraId="6B583B4B" w14:textId="77777777" w:rsidR="00555E1C" w:rsidRPr="007F79FC" w:rsidRDefault="00555E1C" w:rsidP="00192C7E">
            <w:pPr>
              <w:widowControl w:val="0"/>
              <w:autoSpaceDE w:val="0"/>
              <w:autoSpaceDN w:val="0"/>
              <w:adjustRightInd w:val="0"/>
              <w:spacing w:after="0" w:line="240" w:lineRule="auto"/>
              <w:jc w:val="both"/>
              <w:rPr>
                <w:rFonts w:ascii="Times New Roman" w:hAnsi="Times New Roman"/>
                <w:sz w:val="20"/>
                <w:szCs w:val="20"/>
                <w:lang w:val="lt-LT"/>
              </w:rPr>
            </w:pPr>
          </w:p>
          <w:p w14:paraId="32E7AB2D" w14:textId="77777777" w:rsidR="00555E1C" w:rsidRPr="007F79FC" w:rsidRDefault="00555E1C" w:rsidP="000E5121">
            <w:pPr>
              <w:widowControl w:val="0"/>
              <w:numPr>
                <w:ilvl w:val="0"/>
                <w:numId w:val="11"/>
              </w:numPr>
              <w:autoSpaceDE w:val="0"/>
              <w:autoSpaceDN w:val="0"/>
              <w:adjustRightInd w:val="0"/>
              <w:spacing w:after="0" w:line="240" w:lineRule="auto"/>
              <w:ind w:hanging="611"/>
              <w:jc w:val="both"/>
              <w:rPr>
                <w:rFonts w:ascii="Times New Roman" w:hAnsi="Times New Roman"/>
                <w:sz w:val="20"/>
                <w:szCs w:val="20"/>
                <w:lang w:val="lt-LT"/>
              </w:rPr>
            </w:pPr>
            <w:r w:rsidRPr="007F79FC">
              <w:rPr>
                <w:rFonts w:ascii="Times New Roman" w:hAnsi="Times New Roman"/>
                <w:sz w:val="20"/>
                <w:szCs w:val="20"/>
                <w:lang w:val="lt-LT"/>
              </w:rPr>
              <w:t>reikalauti ištaisyti arba ištrinti asmens duomenis;</w:t>
            </w:r>
          </w:p>
          <w:p w14:paraId="7C9EABCB" w14:textId="77777777" w:rsidR="00555E1C" w:rsidRPr="007F79FC" w:rsidRDefault="00555E1C" w:rsidP="000E5121">
            <w:pPr>
              <w:widowControl w:val="0"/>
              <w:numPr>
                <w:ilvl w:val="0"/>
                <w:numId w:val="11"/>
              </w:numPr>
              <w:autoSpaceDE w:val="0"/>
              <w:autoSpaceDN w:val="0"/>
              <w:adjustRightInd w:val="0"/>
              <w:spacing w:after="0" w:line="240" w:lineRule="auto"/>
              <w:ind w:hanging="611"/>
              <w:jc w:val="both"/>
              <w:rPr>
                <w:rFonts w:ascii="Times New Roman" w:hAnsi="Times New Roman"/>
                <w:sz w:val="20"/>
                <w:szCs w:val="20"/>
                <w:lang w:val="lt-LT"/>
              </w:rPr>
            </w:pPr>
            <w:r w:rsidRPr="007F79FC">
              <w:rPr>
                <w:rFonts w:ascii="Times New Roman" w:hAnsi="Times New Roman"/>
                <w:sz w:val="20"/>
                <w:szCs w:val="20"/>
                <w:lang w:val="lt-LT"/>
              </w:rPr>
              <w:t>reikalauti apriboti duomenų tvarkymą arba nesutikti dėl tam tikrų asmens duomenų tvarkymo;</w:t>
            </w:r>
          </w:p>
          <w:p w14:paraId="6E3191C4" w14:textId="77777777" w:rsidR="00555E1C" w:rsidRPr="007F79FC" w:rsidRDefault="00555E1C" w:rsidP="000E5121">
            <w:pPr>
              <w:widowControl w:val="0"/>
              <w:numPr>
                <w:ilvl w:val="0"/>
                <w:numId w:val="11"/>
              </w:numPr>
              <w:autoSpaceDE w:val="0"/>
              <w:autoSpaceDN w:val="0"/>
              <w:adjustRightInd w:val="0"/>
              <w:spacing w:after="0" w:line="240" w:lineRule="auto"/>
              <w:ind w:hanging="611"/>
              <w:jc w:val="both"/>
              <w:rPr>
                <w:rFonts w:ascii="Times New Roman" w:hAnsi="Times New Roman"/>
                <w:sz w:val="20"/>
                <w:szCs w:val="20"/>
                <w:lang w:val="lt-LT"/>
              </w:rPr>
            </w:pPr>
            <w:r w:rsidRPr="007F79FC">
              <w:rPr>
                <w:rFonts w:ascii="Times New Roman" w:hAnsi="Times New Roman"/>
                <w:sz w:val="20"/>
                <w:szCs w:val="20"/>
                <w:lang w:val="lt-LT"/>
              </w:rPr>
              <w:t>pateikti punktą nacionalinei priežiūros institucijai.</w:t>
            </w:r>
          </w:p>
          <w:p w14:paraId="7EB1F254"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0BAA7089"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 xml:space="preserve">Duomenų subjektas turi teisę prašyti „Medochemie Ltd“ turimų duomenų kopijos. Jei toks prašymas pateikiamas </w:t>
            </w:r>
            <w:r w:rsidRPr="007F79FC">
              <w:rPr>
                <w:rFonts w:ascii="Times New Roman" w:hAnsi="Times New Roman"/>
                <w:sz w:val="20"/>
                <w:szCs w:val="20"/>
                <w:lang w:val="lt-LT"/>
              </w:rPr>
              <w:lastRenderedPageBreak/>
              <w:t>elektroniniu būdu, duomenų valdytojas privalo pateikti informaciją elektronine forma, kuria duomenų subjektas galėtų naudotis.</w:t>
            </w:r>
          </w:p>
          <w:p w14:paraId="24AC0087"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759CFCD4"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Jei duomenų subjekto prašymai yra nepagrįsti arba neproporcingi, vadovaudamasis BDAR 12 straipsnio 5 dalimi, duomenų valdytojas gali imti pagrįstą mokestį už informacijos pateikimą arba prašomų veiksmų atlikimą. „Medochemie“ gali atsisakyti vykdyti prašymą, jei yra teisėtų, teisinių arba kitokių priežasčių, dėl kurių „Medochemie“ negali įvykdyti prašymo, arba prašymai yra neproporcingi.</w:t>
            </w:r>
          </w:p>
          <w:p w14:paraId="229C3D4A"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5EE8057D"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 xml:space="preserve">Tokie „Medochemie“ teikiami prašymai pateikti informaciją gali būti pateikti pasinaudojant „Medochemie“ </w:t>
            </w:r>
            <w:r w:rsidRPr="007F79FC">
              <w:rPr>
                <w:rFonts w:ascii="Times New Roman" w:hAnsi="Times New Roman"/>
                <w:i/>
                <w:sz w:val="20"/>
                <w:szCs w:val="20"/>
                <w:lang w:val="lt-LT"/>
              </w:rPr>
              <w:t>duomenų subjekto prašymo susipažinti su asmens duomenimis forma</w:t>
            </w:r>
            <w:r w:rsidRPr="007F79FC">
              <w:rPr>
                <w:rFonts w:ascii="Times New Roman" w:hAnsi="Times New Roman"/>
                <w:sz w:val="20"/>
                <w:szCs w:val="20"/>
                <w:lang w:val="lt-LT"/>
              </w:rPr>
              <w:t>.</w:t>
            </w:r>
          </w:p>
          <w:p w14:paraId="062782CD"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34D1A5A6" w14:textId="77777777" w:rsidR="00555E1C" w:rsidRPr="007F79FC" w:rsidRDefault="00555E1C" w:rsidP="000E5121">
            <w:pPr>
              <w:widowControl w:val="0"/>
              <w:numPr>
                <w:ilvl w:val="0"/>
                <w:numId w:val="22"/>
              </w:numPr>
              <w:autoSpaceDE w:val="0"/>
              <w:autoSpaceDN w:val="0"/>
              <w:adjustRightInd w:val="0"/>
              <w:spacing w:after="0" w:line="240" w:lineRule="auto"/>
              <w:ind w:left="426" w:hanging="426"/>
              <w:jc w:val="both"/>
              <w:rPr>
                <w:rFonts w:ascii="Times New Roman" w:hAnsi="Times New Roman"/>
                <w:b/>
                <w:bCs/>
                <w:sz w:val="20"/>
                <w:szCs w:val="20"/>
                <w:lang w:val="lt-LT"/>
              </w:rPr>
            </w:pPr>
            <w:r w:rsidRPr="007F79FC">
              <w:rPr>
                <w:rFonts w:ascii="Times New Roman" w:hAnsi="Times New Roman"/>
                <w:b/>
                <w:bCs/>
                <w:sz w:val="20"/>
                <w:szCs w:val="20"/>
                <w:lang w:val="lt-LT"/>
              </w:rPr>
              <w:t>Teisė reikalauti ištaisyti asmens duomenis</w:t>
            </w:r>
          </w:p>
          <w:p w14:paraId="69CCAD77"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b/>
                <w:bCs/>
                <w:sz w:val="20"/>
                <w:szCs w:val="20"/>
                <w:lang w:val="lt-LT"/>
              </w:rPr>
            </w:pPr>
          </w:p>
          <w:p w14:paraId="6C27981A"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Pagal BDAR 5 straipsnio 1 dalies d punktą, „Medochemie“ privalo užtikrinti, kad duomenys būtų tikslūs ir prireikus atnaujinami. Kitu atveju duomenų valdytojas privalo tokius duomenis ištaisyti.</w:t>
            </w:r>
          </w:p>
          <w:p w14:paraId="46031089"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7E9E319B"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Siekiant sugriežtinti tokius reikalavimus ir užtikrinti, kad duomenų subjektas galėtų pakeisti tokius netikslius duomenis, pagal BDAR 16 straipsnį duomenų subjektams suteikiama konkreti teisė:</w:t>
            </w:r>
          </w:p>
          <w:p w14:paraId="15E1FF59" w14:textId="77777777" w:rsidR="00555E1C" w:rsidRPr="007F79FC" w:rsidRDefault="00555E1C" w:rsidP="00192C7E">
            <w:pPr>
              <w:widowControl w:val="0"/>
              <w:autoSpaceDE w:val="0"/>
              <w:autoSpaceDN w:val="0"/>
              <w:adjustRightInd w:val="0"/>
              <w:spacing w:after="0" w:line="240" w:lineRule="auto"/>
              <w:jc w:val="both"/>
              <w:rPr>
                <w:rFonts w:ascii="Times New Roman" w:hAnsi="Times New Roman"/>
                <w:sz w:val="20"/>
                <w:szCs w:val="20"/>
                <w:lang w:val="lt-LT"/>
              </w:rPr>
            </w:pPr>
          </w:p>
          <w:p w14:paraId="1A0DAC83" w14:textId="77777777" w:rsidR="00555E1C" w:rsidRPr="007F79FC" w:rsidRDefault="00555E1C" w:rsidP="000E5121">
            <w:pPr>
              <w:widowControl w:val="0"/>
              <w:numPr>
                <w:ilvl w:val="0"/>
                <w:numId w:val="12"/>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reikalauti ištaisyti duomenų valdytojo turimus netikslius asmens duomenis;</w:t>
            </w:r>
          </w:p>
          <w:p w14:paraId="199FD364" w14:textId="77777777" w:rsidR="00555E1C" w:rsidRPr="007F79FC" w:rsidRDefault="00555E1C" w:rsidP="000E5121">
            <w:pPr>
              <w:widowControl w:val="0"/>
              <w:numPr>
                <w:ilvl w:val="0"/>
                <w:numId w:val="12"/>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reikalauti papildyti duomenų valdytojo turimus neišsamius asmens duomenis.</w:t>
            </w:r>
          </w:p>
          <w:p w14:paraId="237D66D7"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1CDF12D6"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 xml:space="preserve">Tokie prašymai ištaisyti „Medochemie“ turimus duomenis gali būti pateikti pasinaudojant „Medochemie“ </w:t>
            </w:r>
            <w:r w:rsidRPr="007F79FC">
              <w:rPr>
                <w:rFonts w:ascii="Times New Roman" w:hAnsi="Times New Roman"/>
                <w:i/>
                <w:sz w:val="20"/>
                <w:szCs w:val="20"/>
                <w:lang w:val="lt-LT"/>
              </w:rPr>
              <w:t>duomenų subjekto prašymo ištaisyti asmens duomenis forma</w:t>
            </w:r>
            <w:r w:rsidRPr="007F79FC">
              <w:rPr>
                <w:rFonts w:ascii="Times New Roman" w:hAnsi="Times New Roman"/>
                <w:sz w:val="20"/>
                <w:szCs w:val="20"/>
                <w:lang w:val="lt-LT"/>
              </w:rPr>
              <w:t>.</w:t>
            </w:r>
          </w:p>
          <w:p w14:paraId="34E24F38"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6905E903" w14:textId="77777777" w:rsidR="00555E1C" w:rsidRPr="007F79FC" w:rsidRDefault="00555E1C" w:rsidP="000E5121">
            <w:pPr>
              <w:widowControl w:val="0"/>
              <w:numPr>
                <w:ilvl w:val="0"/>
                <w:numId w:val="22"/>
              </w:numPr>
              <w:autoSpaceDE w:val="0"/>
              <w:autoSpaceDN w:val="0"/>
              <w:adjustRightInd w:val="0"/>
              <w:spacing w:after="0" w:line="240" w:lineRule="auto"/>
              <w:ind w:left="426" w:hanging="426"/>
              <w:jc w:val="both"/>
              <w:rPr>
                <w:rFonts w:ascii="Times New Roman" w:hAnsi="Times New Roman"/>
                <w:b/>
                <w:bCs/>
                <w:sz w:val="20"/>
                <w:szCs w:val="20"/>
                <w:lang w:val="lt-LT"/>
              </w:rPr>
            </w:pPr>
            <w:r w:rsidRPr="007F79FC">
              <w:rPr>
                <w:rFonts w:ascii="Times New Roman" w:hAnsi="Times New Roman"/>
                <w:b/>
                <w:bCs/>
                <w:sz w:val="20"/>
                <w:szCs w:val="20"/>
                <w:lang w:val="lt-LT"/>
              </w:rPr>
              <w:t>Teisė reikalauti ištrinti asmens duomenis („teisė būti pamirštam“)</w:t>
            </w:r>
          </w:p>
          <w:p w14:paraId="22C917D8"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bCs/>
                <w:sz w:val="20"/>
                <w:szCs w:val="20"/>
                <w:lang w:val="lt-LT"/>
              </w:rPr>
            </w:pPr>
          </w:p>
          <w:p w14:paraId="17A487B2"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Duomenų subjektai turi teisę reikalauti ištrinti asmens duomenis, kuriuos „Medochemie“ turi apie juos („teisė būti pamirštam“), kaip tai numatyta BDAR 17 straipsnio 1 dalyje. Duomenų subjektas turi teisę reikalauti ištrinti savo asmens duomenis, jei taikoma viena iš toliau nurodytų sąlygų:</w:t>
            </w:r>
          </w:p>
          <w:p w14:paraId="1DF6836B"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151C6BDA" w14:textId="77777777" w:rsidR="00555E1C" w:rsidRPr="007F79FC" w:rsidRDefault="00555E1C" w:rsidP="000E5121">
            <w:pPr>
              <w:widowControl w:val="0"/>
              <w:numPr>
                <w:ilvl w:val="0"/>
                <w:numId w:val="23"/>
              </w:numPr>
              <w:autoSpaceDE w:val="0"/>
              <w:autoSpaceDN w:val="0"/>
              <w:adjustRightInd w:val="0"/>
              <w:spacing w:after="0" w:line="240" w:lineRule="auto"/>
              <w:jc w:val="both"/>
              <w:rPr>
                <w:rFonts w:ascii="Times New Roman" w:hAnsi="Times New Roman"/>
                <w:sz w:val="20"/>
                <w:szCs w:val="20"/>
                <w:lang w:val="lt-LT"/>
              </w:rPr>
            </w:pPr>
            <w:r w:rsidRPr="007F79FC">
              <w:rPr>
                <w:rFonts w:ascii="Times New Roman" w:hAnsi="Times New Roman"/>
                <w:sz w:val="20"/>
                <w:szCs w:val="20"/>
                <w:lang w:val="lt-LT"/>
              </w:rPr>
              <w:t>asmens duomenys nebėra reikalingi, kad būtų pasiekti tikslai, kuriais duomenų valdytojas juos rinko;</w:t>
            </w:r>
          </w:p>
          <w:p w14:paraId="7E6244B6" w14:textId="77777777" w:rsidR="00555E1C" w:rsidRPr="007F79FC" w:rsidRDefault="00555E1C" w:rsidP="00FE2A5B">
            <w:pPr>
              <w:widowControl w:val="0"/>
              <w:numPr>
                <w:ilvl w:val="0"/>
                <w:numId w:val="23"/>
              </w:numPr>
              <w:autoSpaceDE w:val="0"/>
              <w:autoSpaceDN w:val="0"/>
              <w:adjustRightInd w:val="0"/>
              <w:spacing w:after="0" w:line="240" w:lineRule="auto"/>
              <w:jc w:val="both"/>
              <w:rPr>
                <w:rFonts w:ascii="Times New Roman" w:hAnsi="Times New Roman"/>
                <w:sz w:val="20"/>
                <w:szCs w:val="20"/>
                <w:lang w:val="lt-LT"/>
              </w:rPr>
            </w:pPr>
            <w:r w:rsidRPr="007F79FC">
              <w:rPr>
                <w:rFonts w:ascii="Times New Roman" w:hAnsi="Times New Roman"/>
                <w:sz w:val="20"/>
                <w:szCs w:val="20"/>
                <w:lang w:val="lt-LT"/>
              </w:rPr>
              <w:t>duomenų subjektas atšaukia sutikimą dėl duomenų valdytojo vykdomos duomenų tvarkymo veiklos ir nėra jokio kito teisinio pagrindo tvarkyti duomenis;</w:t>
            </w:r>
          </w:p>
          <w:p w14:paraId="1AF2F501" w14:textId="77777777" w:rsidR="00555E1C" w:rsidRPr="007F79FC" w:rsidRDefault="00555E1C" w:rsidP="000E5121">
            <w:pPr>
              <w:widowControl w:val="0"/>
              <w:numPr>
                <w:ilvl w:val="0"/>
                <w:numId w:val="23"/>
              </w:numPr>
              <w:autoSpaceDE w:val="0"/>
              <w:autoSpaceDN w:val="0"/>
              <w:adjustRightInd w:val="0"/>
              <w:spacing w:after="0" w:line="240" w:lineRule="auto"/>
              <w:ind w:hanging="436"/>
              <w:jc w:val="both"/>
              <w:rPr>
                <w:rFonts w:ascii="Times New Roman" w:hAnsi="Times New Roman"/>
                <w:sz w:val="20"/>
                <w:szCs w:val="20"/>
                <w:lang w:val="lt-LT"/>
              </w:rPr>
            </w:pPr>
            <w:r w:rsidRPr="007F79FC">
              <w:rPr>
                <w:rFonts w:ascii="Times New Roman" w:hAnsi="Times New Roman"/>
                <w:sz w:val="20"/>
                <w:szCs w:val="20"/>
                <w:lang w:val="lt-LT"/>
              </w:rPr>
              <w:t>duomenų subjektas prieštarauja dėl duomenų tvarkymo, kurį</w:t>
            </w:r>
          </w:p>
          <w:p w14:paraId="75ADD6A4" w14:textId="77777777" w:rsidR="00555E1C" w:rsidRPr="007F79FC" w:rsidRDefault="00555E1C" w:rsidP="000E5121">
            <w:pPr>
              <w:widowControl w:val="0"/>
              <w:numPr>
                <w:ilvl w:val="0"/>
                <w:numId w:val="13"/>
              </w:numPr>
              <w:autoSpaceDE w:val="0"/>
              <w:autoSpaceDN w:val="0"/>
              <w:adjustRightInd w:val="0"/>
              <w:spacing w:after="0" w:line="240" w:lineRule="auto"/>
              <w:ind w:left="1134" w:hanging="425"/>
              <w:jc w:val="both"/>
              <w:rPr>
                <w:rFonts w:ascii="Times New Roman" w:hAnsi="Times New Roman"/>
                <w:sz w:val="20"/>
                <w:szCs w:val="20"/>
                <w:lang w:val="lt-LT"/>
              </w:rPr>
            </w:pPr>
            <w:r w:rsidRPr="007F79FC">
              <w:rPr>
                <w:rFonts w:ascii="Times New Roman" w:hAnsi="Times New Roman"/>
                <w:sz w:val="20"/>
                <w:szCs w:val="20"/>
                <w:lang w:val="lt-LT"/>
              </w:rPr>
              <w:t>duomenų valdytojas privalo vykdyti, siekdamas atlikti</w:t>
            </w:r>
            <w:r w:rsidRPr="007F79FC">
              <w:rPr>
                <w:rFonts w:ascii="Times New Roman" w:eastAsia="Calibri" w:hAnsi="Times New Roman"/>
                <w:sz w:val="20"/>
                <w:szCs w:val="20"/>
                <w:lang w:val="lt-LT" w:eastAsia="lt-LT"/>
              </w:rPr>
              <w:t xml:space="preserve"> užduotį, </w:t>
            </w:r>
            <w:r w:rsidRPr="007F79FC">
              <w:rPr>
                <w:rFonts w:ascii="Times New Roman" w:hAnsi="Times New Roman"/>
                <w:sz w:val="20"/>
                <w:szCs w:val="20"/>
                <w:lang w:val="lt-LT"/>
              </w:rPr>
              <w:t>vykdomą viešojo intereso labui, arba vykdydamas duomenų valdytojui pavestas viešosios valdžios funkcijas;</w:t>
            </w:r>
          </w:p>
          <w:p w14:paraId="29104305" w14:textId="128AB65B" w:rsidR="00555E1C" w:rsidRPr="007F79FC" w:rsidRDefault="00555E1C" w:rsidP="0047290E">
            <w:pPr>
              <w:widowControl w:val="0"/>
              <w:numPr>
                <w:ilvl w:val="0"/>
                <w:numId w:val="13"/>
              </w:numPr>
              <w:autoSpaceDE w:val="0"/>
              <w:autoSpaceDN w:val="0"/>
              <w:adjustRightInd w:val="0"/>
              <w:spacing w:after="0" w:line="240" w:lineRule="auto"/>
              <w:ind w:left="1134" w:hanging="425"/>
              <w:jc w:val="both"/>
              <w:rPr>
                <w:rFonts w:ascii="Times New Roman" w:hAnsi="Times New Roman"/>
                <w:sz w:val="20"/>
                <w:szCs w:val="20"/>
                <w:lang w:val="lt-LT"/>
              </w:rPr>
            </w:pPr>
            <w:r>
              <w:rPr>
                <w:rFonts w:ascii="Times New Roman" w:hAnsi="Times New Roman"/>
                <w:sz w:val="20"/>
                <w:szCs w:val="20"/>
                <w:lang w:val="lt-LT"/>
              </w:rPr>
              <w:t xml:space="preserve">kuris </w:t>
            </w:r>
            <w:r w:rsidRPr="007F79FC">
              <w:rPr>
                <w:rFonts w:ascii="Times New Roman" w:hAnsi="Times New Roman"/>
                <w:sz w:val="20"/>
                <w:szCs w:val="20"/>
                <w:lang w:val="lt-LT"/>
              </w:rPr>
              <w:t>yra būtinas, siekiant duomenų valdytojo arba trečiųjų asmenų teisėtų interesų;</w:t>
            </w:r>
          </w:p>
          <w:p w14:paraId="6FE7F0F4" w14:textId="6E7AE259" w:rsidR="00555E1C" w:rsidRPr="007F79FC" w:rsidRDefault="00555E1C" w:rsidP="0047290E">
            <w:pPr>
              <w:widowControl w:val="0"/>
              <w:numPr>
                <w:ilvl w:val="0"/>
                <w:numId w:val="13"/>
              </w:numPr>
              <w:autoSpaceDE w:val="0"/>
              <w:autoSpaceDN w:val="0"/>
              <w:adjustRightInd w:val="0"/>
              <w:spacing w:after="0" w:line="240" w:lineRule="auto"/>
              <w:ind w:left="1134" w:hanging="425"/>
              <w:jc w:val="both"/>
              <w:rPr>
                <w:rFonts w:ascii="Times New Roman" w:hAnsi="Times New Roman"/>
                <w:sz w:val="20"/>
                <w:szCs w:val="20"/>
                <w:lang w:val="lt-LT"/>
              </w:rPr>
            </w:pPr>
            <w:r>
              <w:rPr>
                <w:rFonts w:ascii="Times New Roman" w:hAnsi="Times New Roman"/>
                <w:sz w:val="20"/>
                <w:szCs w:val="20"/>
                <w:lang w:val="lt-LT"/>
              </w:rPr>
              <w:t xml:space="preserve">kai </w:t>
            </w:r>
            <w:r w:rsidRPr="007F79FC">
              <w:rPr>
                <w:rFonts w:ascii="Times New Roman" w:hAnsi="Times New Roman"/>
                <w:sz w:val="20"/>
                <w:szCs w:val="20"/>
                <w:lang w:val="lt-LT"/>
              </w:rPr>
              <w:t>nėra jokių kitų įtikinamų teisėtų priežasčių asmens duomenims tvarkyti.</w:t>
            </w:r>
          </w:p>
          <w:p w14:paraId="3013AE30" w14:textId="77777777" w:rsidR="00555E1C" w:rsidRPr="007F79FC" w:rsidRDefault="00555E1C" w:rsidP="000E5121">
            <w:pPr>
              <w:widowControl w:val="0"/>
              <w:numPr>
                <w:ilvl w:val="0"/>
                <w:numId w:val="23"/>
              </w:numPr>
              <w:autoSpaceDE w:val="0"/>
              <w:autoSpaceDN w:val="0"/>
              <w:adjustRightInd w:val="0"/>
              <w:spacing w:after="0" w:line="240" w:lineRule="auto"/>
              <w:ind w:hanging="436"/>
              <w:jc w:val="both"/>
              <w:rPr>
                <w:rFonts w:ascii="Times New Roman" w:hAnsi="Times New Roman"/>
                <w:sz w:val="20"/>
                <w:szCs w:val="20"/>
                <w:lang w:val="lt-LT"/>
              </w:rPr>
            </w:pPr>
            <w:r w:rsidRPr="007F79FC">
              <w:rPr>
                <w:rFonts w:ascii="Times New Roman" w:hAnsi="Times New Roman"/>
                <w:sz w:val="20"/>
                <w:szCs w:val="20"/>
                <w:lang w:val="lt-LT"/>
              </w:rPr>
              <w:t>duomenų subjektas nesutinka dėl duomenų tvarkymo tiesioginės rinkodaros tikslais;</w:t>
            </w:r>
          </w:p>
          <w:p w14:paraId="7E0E307D" w14:textId="77777777" w:rsidR="00555E1C" w:rsidRPr="007F79FC" w:rsidRDefault="00555E1C" w:rsidP="000E5121">
            <w:pPr>
              <w:widowControl w:val="0"/>
              <w:numPr>
                <w:ilvl w:val="0"/>
                <w:numId w:val="23"/>
              </w:numPr>
              <w:autoSpaceDE w:val="0"/>
              <w:autoSpaceDN w:val="0"/>
              <w:adjustRightInd w:val="0"/>
              <w:spacing w:after="0" w:line="240" w:lineRule="auto"/>
              <w:ind w:hanging="436"/>
              <w:jc w:val="both"/>
              <w:rPr>
                <w:rFonts w:ascii="Times New Roman" w:hAnsi="Times New Roman"/>
                <w:sz w:val="20"/>
                <w:szCs w:val="20"/>
                <w:lang w:val="lt-LT"/>
              </w:rPr>
            </w:pPr>
            <w:r w:rsidRPr="007F79FC">
              <w:rPr>
                <w:rFonts w:ascii="Times New Roman" w:hAnsi="Times New Roman"/>
                <w:sz w:val="20"/>
                <w:szCs w:val="20"/>
                <w:lang w:val="lt-LT"/>
              </w:rPr>
              <w:t>duomenų valdytojas neteisėtai tvarkė asmens duomenis;</w:t>
            </w:r>
          </w:p>
          <w:p w14:paraId="01672F70" w14:textId="77777777" w:rsidR="00555E1C" w:rsidRPr="007F79FC" w:rsidRDefault="00555E1C" w:rsidP="000E5121">
            <w:pPr>
              <w:widowControl w:val="0"/>
              <w:numPr>
                <w:ilvl w:val="0"/>
                <w:numId w:val="23"/>
              </w:numPr>
              <w:autoSpaceDE w:val="0"/>
              <w:autoSpaceDN w:val="0"/>
              <w:adjustRightInd w:val="0"/>
              <w:spacing w:after="0" w:line="240" w:lineRule="auto"/>
              <w:ind w:hanging="436"/>
              <w:jc w:val="both"/>
              <w:rPr>
                <w:rFonts w:ascii="Times New Roman" w:hAnsi="Times New Roman"/>
                <w:sz w:val="20"/>
                <w:szCs w:val="20"/>
                <w:lang w:val="lt-LT"/>
              </w:rPr>
            </w:pPr>
            <w:r w:rsidRPr="007F79FC">
              <w:rPr>
                <w:rFonts w:ascii="Times New Roman" w:hAnsi="Times New Roman"/>
                <w:sz w:val="20"/>
                <w:szCs w:val="20"/>
                <w:lang w:val="lt-LT"/>
              </w:rPr>
              <w:t>Europos Sąjungos arba valstybės narės įstatymuose, kurie taikomi duomenų valdytojui, nustatyta teisinė prievolė reikalauja ištrinti duomenis;</w:t>
            </w:r>
          </w:p>
          <w:p w14:paraId="6E939142" w14:textId="77777777" w:rsidR="00555E1C" w:rsidRPr="007F79FC" w:rsidRDefault="00555E1C" w:rsidP="000E5121">
            <w:pPr>
              <w:widowControl w:val="0"/>
              <w:numPr>
                <w:ilvl w:val="0"/>
                <w:numId w:val="23"/>
              </w:numPr>
              <w:autoSpaceDE w:val="0"/>
              <w:autoSpaceDN w:val="0"/>
              <w:adjustRightInd w:val="0"/>
              <w:spacing w:after="0" w:line="240" w:lineRule="auto"/>
              <w:ind w:hanging="436"/>
              <w:jc w:val="both"/>
              <w:rPr>
                <w:rFonts w:ascii="Times New Roman" w:hAnsi="Times New Roman"/>
                <w:sz w:val="20"/>
                <w:szCs w:val="20"/>
                <w:lang w:val="lt-LT"/>
              </w:rPr>
            </w:pPr>
            <w:r w:rsidRPr="007F79FC">
              <w:rPr>
                <w:rFonts w:ascii="Times New Roman" w:hAnsi="Times New Roman"/>
                <w:sz w:val="20"/>
                <w:szCs w:val="20"/>
                <w:lang w:val="lt-LT"/>
              </w:rPr>
              <w:t>duomenų valdytojas rinko asmens duomenis siūlydamas internetines paslaugas vaikams pagal BDAR, jei kuri nors iš duomenų valdytojo veiklų yra aiškinama kaip tokia.</w:t>
            </w:r>
          </w:p>
          <w:p w14:paraId="2E388C50"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4A6B9754"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Jei duomenų subjektas pareikalauja ištrinti duomenis vadovaudamasis viena iš įstatymuose numatytų priežasčių, „Medochemie“ privalo nedelsdama duomenis ištrinti, nebent tolesnis duomenų saugojimas yra būtinas dėl šių priežasčių:</w:t>
            </w:r>
          </w:p>
          <w:p w14:paraId="1C99492F"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3F99577B" w14:textId="77777777" w:rsidR="00555E1C" w:rsidRPr="007F79FC" w:rsidRDefault="00555E1C" w:rsidP="000E5121">
            <w:pPr>
              <w:widowControl w:val="0"/>
              <w:numPr>
                <w:ilvl w:val="0"/>
                <w:numId w:val="26"/>
              </w:numPr>
              <w:autoSpaceDE w:val="0"/>
              <w:autoSpaceDN w:val="0"/>
              <w:adjustRightInd w:val="0"/>
              <w:spacing w:after="0" w:line="240" w:lineRule="auto"/>
              <w:ind w:left="718" w:hanging="425"/>
              <w:jc w:val="both"/>
              <w:rPr>
                <w:rFonts w:ascii="Times New Roman" w:hAnsi="Times New Roman"/>
                <w:sz w:val="20"/>
                <w:szCs w:val="20"/>
                <w:lang w:val="lt-LT"/>
              </w:rPr>
            </w:pPr>
            <w:r w:rsidRPr="007F79FC">
              <w:rPr>
                <w:rFonts w:ascii="Times New Roman" w:hAnsi="Times New Roman"/>
                <w:sz w:val="20"/>
                <w:szCs w:val="20"/>
                <w:lang w:val="lt-LT"/>
              </w:rPr>
              <w:t>siekiant pasinaudoti teise į saviraiškos ir informacijos laisvę;</w:t>
            </w:r>
          </w:p>
          <w:p w14:paraId="78BDE77E" w14:textId="77777777" w:rsidR="00555E1C" w:rsidRPr="007F79FC" w:rsidRDefault="00555E1C" w:rsidP="000E5121">
            <w:pPr>
              <w:widowControl w:val="0"/>
              <w:numPr>
                <w:ilvl w:val="0"/>
                <w:numId w:val="26"/>
              </w:numPr>
              <w:autoSpaceDE w:val="0"/>
              <w:autoSpaceDN w:val="0"/>
              <w:adjustRightInd w:val="0"/>
              <w:spacing w:after="0" w:line="240" w:lineRule="auto"/>
              <w:ind w:left="709" w:hanging="425"/>
              <w:jc w:val="both"/>
              <w:rPr>
                <w:rFonts w:ascii="Times New Roman" w:hAnsi="Times New Roman"/>
                <w:sz w:val="20"/>
                <w:szCs w:val="20"/>
                <w:lang w:val="lt-LT"/>
              </w:rPr>
            </w:pPr>
            <w:r w:rsidRPr="007F79FC">
              <w:rPr>
                <w:rFonts w:ascii="Times New Roman" w:hAnsi="Times New Roman"/>
                <w:sz w:val="20"/>
                <w:szCs w:val="20"/>
                <w:lang w:val="lt-LT"/>
              </w:rPr>
              <w:t>siekiant laikytis Europos Sąjungos arba valstybės narės įstatymuose  nustatytos teisinės prievolės;</w:t>
            </w:r>
          </w:p>
          <w:p w14:paraId="2866B680" w14:textId="77777777" w:rsidR="00555E1C" w:rsidRPr="007F79FC" w:rsidRDefault="00555E1C" w:rsidP="000E5121">
            <w:pPr>
              <w:widowControl w:val="0"/>
              <w:numPr>
                <w:ilvl w:val="0"/>
                <w:numId w:val="26"/>
              </w:numPr>
              <w:autoSpaceDE w:val="0"/>
              <w:autoSpaceDN w:val="0"/>
              <w:adjustRightInd w:val="0"/>
              <w:spacing w:after="0" w:line="240" w:lineRule="auto"/>
              <w:ind w:left="709" w:hanging="425"/>
              <w:jc w:val="both"/>
              <w:rPr>
                <w:rFonts w:ascii="Times New Roman" w:hAnsi="Times New Roman"/>
                <w:sz w:val="20"/>
                <w:szCs w:val="20"/>
                <w:lang w:val="lt-LT"/>
              </w:rPr>
            </w:pPr>
            <w:r w:rsidRPr="007F79FC">
              <w:rPr>
                <w:rFonts w:ascii="Times New Roman" w:hAnsi="Times New Roman"/>
                <w:sz w:val="20"/>
                <w:szCs w:val="20"/>
                <w:lang w:val="lt-LT"/>
              </w:rPr>
              <w:t>siekiant atlikti užduotį, vykdomą viešojo intereso labui;</w:t>
            </w:r>
          </w:p>
          <w:p w14:paraId="07740B5E" w14:textId="77777777" w:rsidR="00555E1C" w:rsidRPr="007F79FC" w:rsidRDefault="00555E1C" w:rsidP="000E5121">
            <w:pPr>
              <w:widowControl w:val="0"/>
              <w:numPr>
                <w:ilvl w:val="0"/>
                <w:numId w:val="26"/>
              </w:numPr>
              <w:autoSpaceDE w:val="0"/>
              <w:autoSpaceDN w:val="0"/>
              <w:adjustRightInd w:val="0"/>
              <w:spacing w:after="0" w:line="240" w:lineRule="auto"/>
              <w:ind w:left="709" w:hanging="425"/>
              <w:jc w:val="both"/>
              <w:rPr>
                <w:rFonts w:ascii="Times New Roman" w:hAnsi="Times New Roman"/>
                <w:sz w:val="20"/>
                <w:szCs w:val="20"/>
                <w:lang w:val="lt-LT"/>
              </w:rPr>
            </w:pPr>
            <w:r w:rsidRPr="007F79FC">
              <w:rPr>
                <w:rFonts w:ascii="Times New Roman" w:hAnsi="Times New Roman"/>
                <w:sz w:val="20"/>
                <w:szCs w:val="20"/>
                <w:lang w:val="lt-LT"/>
              </w:rPr>
              <w:t>vykdant duomenų valdytojui pavestas viešosios valdžios funkcijas;</w:t>
            </w:r>
          </w:p>
          <w:p w14:paraId="09E4D7D7" w14:textId="77777777" w:rsidR="00555E1C" w:rsidRPr="007F79FC" w:rsidRDefault="00555E1C" w:rsidP="000E5121">
            <w:pPr>
              <w:widowControl w:val="0"/>
              <w:numPr>
                <w:ilvl w:val="0"/>
                <w:numId w:val="26"/>
              </w:numPr>
              <w:autoSpaceDE w:val="0"/>
              <w:autoSpaceDN w:val="0"/>
              <w:adjustRightInd w:val="0"/>
              <w:spacing w:after="0" w:line="240" w:lineRule="auto"/>
              <w:ind w:left="709" w:hanging="425"/>
              <w:jc w:val="both"/>
              <w:rPr>
                <w:rFonts w:ascii="Times New Roman" w:hAnsi="Times New Roman"/>
                <w:sz w:val="20"/>
                <w:szCs w:val="20"/>
                <w:lang w:val="lt-LT"/>
              </w:rPr>
            </w:pPr>
            <w:r w:rsidRPr="007F79FC">
              <w:rPr>
                <w:rFonts w:ascii="Times New Roman" w:hAnsi="Times New Roman"/>
                <w:sz w:val="20"/>
                <w:szCs w:val="20"/>
                <w:lang w:val="lt-LT"/>
              </w:rPr>
              <w:t>dėl visuomenės sveikatos priežasčių, atitinkančių išimtis, susijusias su specialių kategorijų asmens duomenų (pvz., informacija apie sveikatą) tvarkymu, kaip tai numatyta BDAR 9 straipsnio 2 dalies h bei i punktuose ir 9 straipsnio 3 dalyje;</w:t>
            </w:r>
          </w:p>
          <w:p w14:paraId="2B38F98C" w14:textId="77777777" w:rsidR="00555E1C" w:rsidRPr="007F79FC" w:rsidRDefault="00555E1C" w:rsidP="000E5121">
            <w:pPr>
              <w:widowControl w:val="0"/>
              <w:numPr>
                <w:ilvl w:val="0"/>
                <w:numId w:val="26"/>
              </w:numPr>
              <w:autoSpaceDE w:val="0"/>
              <w:autoSpaceDN w:val="0"/>
              <w:adjustRightInd w:val="0"/>
              <w:spacing w:after="0" w:line="240" w:lineRule="auto"/>
              <w:ind w:left="709" w:hanging="425"/>
              <w:jc w:val="both"/>
              <w:rPr>
                <w:rFonts w:ascii="Times New Roman" w:hAnsi="Times New Roman"/>
                <w:sz w:val="20"/>
                <w:szCs w:val="20"/>
                <w:lang w:val="lt-LT"/>
              </w:rPr>
            </w:pPr>
            <w:r w:rsidRPr="007F79FC">
              <w:rPr>
                <w:rFonts w:ascii="Times New Roman" w:hAnsi="Times New Roman"/>
                <w:sz w:val="20"/>
                <w:szCs w:val="20"/>
                <w:lang w:val="lt-LT"/>
              </w:rPr>
              <w:t>archyvavimo tikslais viešojo intereso labui, mokslinių ar istorinių tyrimų tikslais arba statistiniais tikslais esant tam tikroms aplinkybėms;</w:t>
            </w:r>
          </w:p>
          <w:p w14:paraId="43CA2A4E" w14:textId="77777777" w:rsidR="00555E1C" w:rsidRPr="007F79FC" w:rsidRDefault="00555E1C" w:rsidP="000E5121">
            <w:pPr>
              <w:widowControl w:val="0"/>
              <w:numPr>
                <w:ilvl w:val="0"/>
                <w:numId w:val="26"/>
              </w:numPr>
              <w:autoSpaceDE w:val="0"/>
              <w:autoSpaceDN w:val="0"/>
              <w:adjustRightInd w:val="0"/>
              <w:spacing w:after="0" w:line="240" w:lineRule="auto"/>
              <w:ind w:left="709" w:hanging="425"/>
              <w:jc w:val="both"/>
              <w:rPr>
                <w:rFonts w:ascii="Times New Roman" w:hAnsi="Times New Roman"/>
                <w:sz w:val="20"/>
                <w:szCs w:val="20"/>
                <w:lang w:val="lt-LT"/>
              </w:rPr>
            </w:pPr>
            <w:r w:rsidRPr="007F79FC">
              <w:rPr>
                <w:rFonts w:ascii="Times New Roman" w:hAnsi="Times New Roman"/>
                <w:sz w:val="20"/>
                <w:szCs w:val="20"/>
                <w:lang w:val="lt-LT"/>
              </w:rPr>
              <w:t>siekiant pareikšti, vykdyti arba apginti teisinius reikalavimus</w:t>
            </w:r>
          </w:p>
          <w:p w14:paraId="3DC5BFE3"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665F413A"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Mažai tikėtinu atveju, jei „Medochemie“ paviešino duomenų subjekto teisę arba pasidalijo tokiais duomenimis su trečiaisiais asmenimis arba organizacijos viduje, „Medochemie“ privalo nedelsdama informuoti visus tokius duomenis tvarkančius duomenų valdytojus (trečiuosius asmenis) apie duomenų subjekto prašymą ištrinti duomenis. Tai apima visų nuorodų į šiuos asmens duomenis pašalinimą, taip pat bet kokias šių asmens duomenų kopijas.</w:t>
            </w:r>
          </w:p>
          <w:p w14:paraId="6F563F22"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5AC0FF39"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 xml:space="preserve">Tokį prašymą ištrinti duomenis galima pateikti pasinaudojant „Medochemie“ </w:t>
            </w:r>
            <w:r w:rsidRPr="007F79FC">
              <w:rPr>
                <w:rFonts w:ascii="Times New Roman" w:hAnsi="Times New Roman"/>
                <w:i/>
                <w:sz w:val="20"/>
                <w:szCs w:val="20"/>
                <w:lang w:val="lt-LT"/>
              </w:rPr>
              <w:t>duomenų subjekto prašymo ištrinti asmens duomenis forma</w:t>
            </w:r>
            <w:r w:rsidRPr="007F79FC">
              <w:rPr>
                <w:rFonts w:ascii="Times New Roman" w:hAnsi="Times New Roman"/>
                <w:sz w:val="20"/>
                <w:szCs w:val="20"/>
                <w:lang w:val="lt-LT"/>
              </w:rPr>
              <w:t>.</w:t>
            </w:r>
          </w:p>
          <w:p w14:paraId="390C21EC"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217E2A03" w14:textId="77777777" w:rsidR="00555E1C" w:rsidRPr="007F79FC" w:rsidRDefault="00555E1C" w:rsidP="000E5121">
            <w:pPr>
              <w:widowControl w:val="0"/>
              <w:numPr>
                <w:ilvl w:val="0"/>
                <w:numId w:val="22"/>
              </w:numPr>
              <w:autoSpaceDE w:val="0"/>
              <w:autoSpaceDN w:val="0"/>
              <w:adjustRightInd w:val="0"/>
              <w:spacing w:after="0" w:line="240" w:lineRule="auto"/>
              <w:ind w:left="426" w:hanging="426"/>
              <w:jc w:val="both"/>
              <w:rPr>
                <w:rFonts w:ascii="Times New Roman" w:hAnsi="Times New Roman"/>
                <w:b/>
                <w:bCs/>
                <w:sz w:val="20"/>
                <w:szCs w:val="20"/>
                <w:lang w:val="lt-LT"/>
              </w:rPr>
            </w:pPr>
            <w:r w:rsidRPr="007F79FC">
              <w:rPr>
                <w:rFonts w:ascii="Times New Roman" w:hAnsi="Times New Roman"/>
                <w:b/>
                <w:bCs/>
                <w:sz w:val="20"/>
                <w:szCs w:val="20"/>
                <w:lang w:val="lt-LT"/>
              </w:rPr>
              <w:t>Teisė apriboti duomenų tvarkymą</w:t>
            </w:r>
          </w:p>
          <w:p w14:paraId="001E6F50"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bCs/>
                <w:sz w:val="20"/>
                <w:szCs w:val="20"/>
                <w:lang w:val="lt-LT"/>
              </w:rPr>
            </w:pPr>
          </w:p>
          <w:p w14:paraId="2AA108B6"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Pagal BDAR 18 straipsnį, duomenų subjektai turi teisę tam tikromis aplinkybėmis apriboti asmens duomenų tvarkymą. Duomenų subjektai gali apriboti savo asmens duomenų tvarkymą šiais atvejais:</w:t>
            </w:r>
          </w:p>
          <w:p w14:paraId="7ED7EDE1"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3CCDCF11" w14:textId="77777777" w:rsidR="00555E1C" w:rsidRPr="007F79FC" w:rsidRDefault="00555E1C" w:rsidP="000E5121">
            <w:pPr>
              <w:widowControl w:val="0"/>
              <w:numPr>
                <w:ilvl w:val="0"/>
                <w:numId w:val="14"/>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duomenų subjektas užginčija asmens duomenų tikslumą. Duomenų valdytojas privalo apriboti ginčijamų asmens duomenų tvarkymą tokiam laikotarpiui, per kurį duomenų valdytojas gali patikrinti asmens duomenų tikslumą;</w:t>
            </w:r>
          </w:p>
          <w:p w14:paraId="3E8DA29B" w14:textId="77777777" w:rsidR="00555E1C" w:rsidRPr="007F79FC" w:rsidRDefault="00555E1C" w:rsidP="000E5121">
            <w:pPr>
              <w:widowControl w:val="0"/>
              <w:numPr>
                <w:ilvl w:val="0"/>
                <w:numId w:val="14"/>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asmens duomenų tvarkymas yra neteisėtas. Duomenų subjektas nesutinka dėl duomenų ištrynimo ir vietoj to gali prašyti, kad duomenų valdytojas apribotų neteisėtai tvarkomų duomenų naudojimą;</w:t>
            </w:r>
          </w:p>
          <w:p w14:paraId="5AA3EF92" w14:textId="77777777" w:rsidR="00555E1C" w:rsidRPr="007F79FC" w:rsidRDefault="00555E1C" w:rsidP="000E5121">
            <w:pPr>
              <w:widowControl w:val="0"/>
              <w:numPr>
                <w:ilvl w:val="0"/>
                <w:numId w:val="14"/>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duomenų valdytojui nebereikia asmens duomenų jų tvarkymo tikslais, tačiau jų reikia duomenų subjektui siekiant pareikšti, vykdyti arba apginti teisinius reikalavimus;</w:t>
            </w:r>
          </w:p>
          <w:p w14:paraId="5E2A9705" w14:textId="77777777" w:rsidR="00555E1C" w:rsidRPr="007F79FC" w:rsidRDefault="00555E1C" w:rsidP="000E5121">
            <w:pPr>
              <w:widowControl w:val="0"/>
              <w:numPr>
                <w:ilvl w:val="0"/>
                <w:numId w:val="14"/>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Duomenų subjektas prieštarauja duomenų tvarkymui, kuris grindžiamas viešuoju interesu arba duomenų valdytojo ar trečiųjų asmenų teisėtais interesais kaip teisėtu duomenų tvarkymo pagrindu pagal BDAR 6 straipsnio 1 dalies e arba f punktus. Tokiu atveju „Medochemie“ privalo apriboti ginčijamą duomenų tvarkymo veiklą tol, kol bus patikrinta, ar duomenų valdytojo arba trečiųjų asmenų teisėti interesai neviršija duomenų subjekto interesų.</w:t>
            </w:r>
          </w:p>
          <w:p w14:paraId="22F072A2"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7D6A8631"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Kai duomenų subjektas prašo apriboti duomenų tvarkymą pagal 18 straipsnio 1 dalį, „Medochemie“ gali toliau saugoti asmens duomenis, tačiau gali juos tvarkyti tik:</w:t>
            </w:r>
          </w:p>
          <w:p w14:paraId="7AAB01BB"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0D6E4D8F" w14:textId="77777777" w:rsidR="00555E1C" w:rsidRPr="007F79FC" w:rsidRDefault="00555E1C" w:rsidP="000E5121">
            <w:pPr>
              <w:widowControl w:val="0"/>
              <w:numPr>
                <w:ilvl w:val="0"/>
                <w:numId w:val="15"/>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gavusi duomenų subjekto sutikimą;</w:t>
            </w:r>
          </w:p>
          <w:p w14:paraId="5BA22CB5" w14:textId="77777777" w:rsidR="00555E1C" w:rsidRPr="007F79FC" w:rsidRDefault="00555E1C" w:rsidP="000E5121">
            <w:pPr>
              <w:widowControl w:val="0"/>
              <w:numPr>
                <w:ilvl w:val="0"/>
                <w:numId w:val="15"/>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siekdama pareikšti, vykdyti arba apginti teisinius reikalavimus;</w:t>
            </w:r>
          </w:p>
          <w:p w14:paraId="7799F9B6" w14:textId="77777777" w:rsidR="00555E1C" w:rsidRPr="007F79FC" w:rsidRDefault="00555E1C" w:rsidP="000E5121">
            <w:pPr>
              <w:widowControl w:val="0"/>
              <w:numPr>
                <w:ilvl w:val="0"/>
                <w:numId w:val="15"/>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siekdama apginti kito fizinio arba juridinio asmens teises;</w:t>
            </w:r>
          </w:p>
          <w:p w14:paraId="690DB2C7" w14:textId="77777777" w:rsidR="00555E1C" w:rsidRPr="007F79FC" w:rsidRDefault="00555E1C" w:rsidP="000E5121">
            <w:pPr>
              <w:widowControl w:val="0"/>
              <w:numPr>
                <w:ilvl w:val="0"/>
                <w:numId w:val="15"/>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dėl svarbių su viešuoju interesu susijusių priežasčių.</w:t>
            </w:r>
          </w:p>
          <w:p w14:paraId="4D905947"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35BDE298"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Jei „Medochemie“ panaikins duomenų tvarkymo apribojimą, duomenų subjektui bus išsiųstas atitinkamas pranešimas.</w:t>
            </w:r>
          </w:p>
          <w:p w14:paraId="50AAA6FA"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3DD4A2C8"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 xml:space="preserve">Tokį prašymą apriboti „Medochemie“ turimų duomenų tvarkymą galima pateikti pasinaudojant „Medochemie“ </w:t>
            </w:r>
            <w:r w:rsidRPr="007F79FC">
              <w:rPr>
                <w:rFonts w:ascii="Times New Roman" w:hAnsi="Times New Roman"/>
                <w:i/>
                <w:sz w:val="20"/>
                <w:szCs w:val="20"/>
                <w:lang w:val="lt-LT"/>
              </w:rPr>
              <w:t>duomenų subjekto prašymo apriboti duomenų tvarkymą forma</w:t>
            </w:r>
            <w:r w:rsidRPr="007F79FC">
              <w:rPr>
                <w:rFonts w:ascii="Times New Roman" w:hAnsi="Times New Roman"/>
                <w:sz w:val="20"/>
                <w:szCs w:val="20"/>
                <w:lang w:val="lt-LT"/>
              </w:rPr>
              <w:t>.</w:t>
            </w:r>
          </w:p>
          <w:p w14:paraId="2175A3F5"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391FA48D" w14:textId="77777777" w:rsidR="00555E1C" w:rsidRPr="007F79FC" w:rsidRDefault="00555E1C" w:rsidP="000E5121">
            <w:pPr>
              <w:widowControl w:val="0"/>
              <w:numPr>
                <w:ilvl w:val="0"/>
                <w:numId w:val="22"/>
              </w:numPr>
              <w:autoSpaceDE w:val="0"/>
              <w:autoSpaceDN w:val="0"/>
              <w:adjustRightInd w:val="0"/>
              <w:spacing w:after="0" w:line="240" w:lineRule="auto"/>
              <w:ind w:left="426" w:hanging="426"/>
              <w:jc w:val="both"/>
              <w:rPr>
                <w:rFonts w:ascii="Times New Roman" w:hAnsi="Times New Roman"/>
                <w:b/>
                <w:bCs/>
                <w:sz w:val="20"/>
                <w:szCs w:val="20"/>
                <w:lang w:val="lt-LT"/>
              </w:rPr>
            </w:pPr>
            <w:r w:rsidRPr="007F79FC">
              <w:rPr>
                <w:rFonts w:ascii="Times New Roman" w:hAnsi="Times New Roman"/>
                <w:b/>
                <w:bCs/>
                <w:sz w:val="20"/>
                <w:szCs w:val="20"/>
                <w:lang w:val="lt-LT"/>
              </w:rPr>
              <w:t>Teisė nesutikti dėl duomenų tvarkymo</w:t>
            </w:r>
          </w:p>
          <w:p w14:paraId="0DF8980E"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bCs/>
                <w:sz w:val="20"/>
                <w:szCs w:val="20"/>
                <w:lang w:val="lt-LT"/>
              </w:rPr>
            </w:pPr>
          </w:p>
          <w:p w14:paraId="14EE1AF8"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Pagal BDAR 21 straipsnį, duomenų subjektams suteikiama teisė tam tikromis aplinkybėmis nesutikti dėl duomenų tvarkymo, įskaitant:</w:t>
            </w:r>
          </w:p>
          <w:p w14:paraId="0D8D5352"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01C21F40" w14:textId="77777777" w:rsidR="00555E1C" w:rsidRPr="007F79FC" w:rsidRDefault="00555E1C" w:rsidP="000E5121">
            <w:pPr>
              <w:widowControl w:val="0"/>
              <w:numPr>
                <w:ilvl w:val="0"/>
                <w:numId w:val="16"/>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color w:val="000000"/>
                <w:sz w:val="20"/>
                <w:szCs w:val="20"/>
                <w:lang w:val="lt-LT"/>
              </w:rPr>
              <w:t>tiesioginės rinkodaros tikslais, įskaitant profiliavimą, susijusį su tokia tiesiogine rinkodara;</w:t>
            </w:r>
          </w:p>
          <w:p w14:paraId="0F357F0B" w14:textId="77777777" w:rsidR="00555E1C" w:rsidRPr="007F79FC" w:rsidRDefault="00555E1C" w:rsidP="000E5121">
            <w:pPr>
              <w:widowControl w:val="0"/>
              <w:numPr>
                <w:ilvl w:val="0"/>
                <w:numId w:val="16"/>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color w:val="000000"/>
                <w:sz w:val="20"/>
                <w:szCs w:val="20"/>
                <w:lang w:val="lt-LT"/>
              </w:rPr>
              <w:t>mokslinių ar istorinių tyrimų arba statistiniais tikslais, išskyrus atvejus, kai duomenų tvarkymas yra būtinas, siekiant atlikti užduotį, vykdomą viešojo intereso labui;</w:t>
            </w:r>
          </w:p>
          <w:p w14:paraId="12578398" w14:textId="77777777" w:rsidR="00555E1C" w:rsidRPr="007F79FC" w:rsidRDefault="00555E1C" w:rsidP="000E5121">
            <w:pPr>
              <w:widowControl w:val="0"/>
              <w:numPr>
                <w:ilvl w:val="0"/>
                <w:numId w:val="16"/>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duomenų tvarkymą, įskaitant profiliavimą, pagrįstą toliau nurodytais teisiniais pagrindais:</w:t>
            </w:r>
          </w:p>
          <w:p w14:paraId="42602A59" w14:textId="77777777" w:rsidR="00555E1C" w:rsidRPr="007F79FC" w:rsidRDefault="00555E1C" w:rsidP="000E5121">
            <w:pPr>
              <w:widowControl w:val="0"/>
              <w:numPr>
                <w:ilvl w:val="0"/>
                <w:numId w:val="17"/>
              </w:numPr>
              <w:tabs>
                <w:tab w:val="left" w:pos="993"/>
              </w:tabs>
              <w:autoSpaceDE w:val="0"/>
              <w:autoSpaceDN w:val="0"/>
              <w:adjustRightInd w:val="0"/>
              <w:spacing w:after="0" w:line="240" w:lineRule="auto"/>
              <w:ind w:left="993" w:hanging="567"/>
              <w:jc w:val="both"/>
              <w:rPr>
                <w:rFonts w:ascii="Times New Roman" w:hAnsi="Times New Roman"/>
                <w:sz w:val="20"/>
                <w:szCs w:val="20"/>
                <w:lang w:val="lt-LT"/>
              </w:rPr>
            </w:pPr>
            <w:r w:rsidRPr="007F79FC">
              <w:rPr>
                <w:rFonts w:ascii="Times New Roman" w:hAnsi="Times New Roman"/>
                <w:sz w:val="20"/>
                <w:szCs w:val="20"/>
                <w:lang w:val="lt-LT"/>
              </w:rPr>
              <w:t>atlikti užduotį, vykdomą viešojo intereso labui;</w:t>
            </w:r>
          </w:p>
          <w:p w14:paraId="7E4560C9" w14:textId="77777777" w:rsidR="00555E1C" w:rsidRPr="007F79FC" w:rsidRDefault="00555E1C" w:rsidP="004E181A">
            <w:pPr>
              <w:widowControl w:val="0"/>
              <w:tabs>
                <w:tab w:val="left" w:pos="993"/>
              </w:tabs>
              <w:autoSpaceDE w:val="0"/>
              <w:autoSpaceDN w:val="0"/>
              <w:adjustRightInd w:val="0"/>
              <w:spacing w:after="0" w:line="240" w:lineRule="auto"/>
              <w:ind w:left="993"/>
              <w:jc w:val="both"/>
              <w:rPr>
                <w:rFonts w:ascii="Times New Roman" w:hAnsi="Times New Roman"/>
                <w:sz w:val="20"/>
                <w:szCs w:val="20"/>
                <w:lang w:val="lt-LT"/>
              </w:rPr>
            </w:pPr>
          </w:p>
          <w:p w14:paraId="469EF1A9" w14:textId="77777777" w:rsidR="00555E1C" w:rsidRPr="007F79FC" w:rsidRDefault="00555E1C" w:rsidP="000E5121">
            <w:pPr>
              <w:widowControl w:val="0"/>
              <w:numPr>
                <w:ilvl w:val="0"/>
                <w:numId w:val="17"/>
              </w:numPr>
              <w:tabs>
                <w:tab w:val="left" w:pos="993"/>
              </w:tabs>
              <w:autoSpaceDE w:val="0"/>
              <w:autoSpaceDN w:val="0"/>
              <w:adjustRightInd w:val="0"/>
              <w:spacing w:after="0" w:line="240" w:lineRule="auto"/>
              <w:ind w:left="993" w:hanging="567"/>
              <w:jc w:val="both"/>
              <w:rPr>
                <w:rFonts w:ascii="Times New Roman" w:hAnsi="Times New Roman"/>
                <w:sz w:val="20"/>
                <w:szCs w:val="20"/>
                <w:lang w:val="lt-LT"/>
              </w:rPr>
            </w:pPr>
            <w:r w:rsidRPr="007F79FC">
              <w:rPr>
                <w:rFonts w:ascii="Times New Roman" w:hAnsi="Times New Roman"/>
                <w:sz w:val="20"/>
                <w:szCs w:val="20"/>
                <w:lang w:val="lt-LT"/>
              </w:rPr>
              <w:t>siekiant duomenų valdytojo arba trečiųjų asmenų interesų.</w:t>
            </w:r>
          </w:p>
          <w:p w14:paraId="5AA9B6EF"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3BDBE729"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Jei duomenų subjektas nesutinka dėl duomenų tvarkymo, „Medochemie“ privalo nustoti tvarkyti šiuos duomenis, nebent taikoma viena iš šių išimčių:</w:t>
            </w:r>
          </w:p>
          <w:p w14:paraId="7E3FDECA"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7352F5D9" w14:textId="77777777" w:rsidR="00555E1C" w:rsidRPr="007F79FC" w:rsidRDefault="00555E1C" w:rsidP="000E5121">
            <w:pPr>
              <w:widowControl w:val="0"/>
              <w:numPr>
                <w:ilvl w:val="0"/>
                <w:numId w:val="18"/>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„Medochemie“ įrodo įtikinamą teisėtą asmens duomenų tvarkymo pagrindą, kuris viršija duomenų subjekto interesus;</w:t>
            </w:r>
          </w:p>
          <w:p w14:paraId="50AE7972" w14:textId="77777777" w:rsidR="00555E1C" w:rsidRPr="007F79FC" w:rsidRDefault="00555E1C" w:rsidP="000E5121">
            <w:pPr>
              <w:widowControl w:val="0"/>
              <w:numPr>
                <w:ilvl w:val="0"/>
                <w:numId w:val="18"/>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duomenys turi būti tvarkomi, siekiant pareikšti, vykdyti arba apginti teisinius reikalavimus.</w:t>
            </w:r>
          </w:p>
          <w:p w14:paraId="5075EEBE"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5754D12E"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„Medochemie“ privalo duomenų subjektui išsiųsti pranešimą apie tęsiamą duomenų tvarkymą.</w:t>
            </w:r>
          </w:p>
          <w:p w14:paraId="6BE9A999"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7E1C5541"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lastRenderedPageBreak/>
              <w:t xml:space="preserve">Tokį prašymą dėl nesutikimo, kad „Medochemie“ turimi duomenys būtų tvarkomi, galima pateikti pasinaudojant „Medochemie“ </w:t>
            </w:r>
            <w:r w:rsidRPr="007F79FC">
              <w:rPr>
                <w:rFonts w:ascii="Times New Roman" w:hAnsi="Times New Roman"/>
                <w:i/>
                <w:sz w:val="20"/>
                <w:szCs w:val="20"/>
                <w:lang w:val="lt-LT"/>
              </w:rPr>
              <w:t>duomenų subjekto nesutikimo dėl duomenų tvarkymo forma</w:t>
            </w:r>
            <w:r w:rsidRPr="007F79FC">
              <w:rPr>
                <w:rFonts w:ascii="Times New Roman" w:hAnsi="Times New Roman"/>
                <w:sz w:val="20"/>
                <w:szCs w:val="20"/>
                <w:lang w:val="lt-LT"/>
              </w:rPr>
              <w:t>.</w:t>
            </w:r>
          </w:p>
          <w:p w14:paraId="1FFF966D"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2B3A9829" w14:textId="77777777" w:rsidR="00555E1C" w:rsidRPr="007F79FC" w:rsidRDefault="00555E1C" w:rsidP="000E5121">
            <w:pPr>
              <w:widowControl w:val="0"/>
              <w:numPr>
                <w:ilvl w:val="0"/>
                <w:numId w:val="22"/>
              </w:numPr>
              <w:autoSpaceDE w:val="0"/>
              <w:autoSpaceDN w:val="0"/>
              <w:adjustRightInd w:val="0"/>
              <w:spacing w:after="0" w:line="240" w:lineRule="auto"/>
              <w:ind w:left="426" w:hanging="426"/>
              <w:jc w:val="both"/>
              <w:rPr>
                <w:rFonts w:ascii="Times New Roman" w:hAnsi="Times New Roman"/>
                <w:b/>
                <w:bCs/>
                <w:sz w:val="20"/>
                <w:szCs w:val="20"/>
                <w:lang w:val="lt-LT"/>
              </w:rPr>
            </w:pPr>
            <w:r w:rsidRPr="007F79FC">
              <w:rPr>
                <w:rFonts w:ascii="Times New Roman" w:hAnsi="Times New Roman"/>
                <w:b/>
                <w:bCs/>
                <w:sz w:val="20"/>
                <w:szCs w:val="20"/>
                <w:lang w:val="lt-LT"/>
              </w:rPr>
              <w:t>Teisė į duomenų perkeliamumą</w:t>
            </w:r>
          </w:p>
          <w:p w14:paraId="01EC1818"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bCs/>
                <w:sz w:val="20"/>
                <w:szCs w:val="20"/>
                <w:lang w:val="lt-LT"/>
              </w:rPr>
            </w:pPr>
          </w:p>
          <w:p w14:paraId="5964F0DD"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Pagal BDAR 20 straipsnį, duomenų subjektai turi teisę į duomenų perkeliamumą. Teisė į duomenų perkeliamumą skiriasi nuo teisės susipažinti su asmens duomenimis. Duomenų subjekto teisė į duomenų perkeliamumą apima teisę:</w:t>
            </w:r>
          </w:p>
          <w:p w14:paraId="10792535"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12952159" w14:textId="77777777" w:rsidR="00555E1C" w:rsidRPr="007F79FC" w:rsidRDefault="00555E1C" w:rsidP="000E5121">
            <w:pPr>
              <w:widowControl w:val="0"/>
              <w:numPr>
                <w:ilvl w:val="0"/>
                <w:numId w:val="19"/>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 xml:space="preserve">iš „Medochemie“ gauti asmens duomenų kopiją </w:t>
            </w:r>
            <w:r w:rsidRPr="007F79FC">
              <w:rPr>
                <w:rFonts w:ascii="Times New Roman" w:hAnsi="Times New Roman"/>
                <w:color w:val="000000"/>
                <w:sz w:val="20"/>
                <w:szCs w:val="20"/>
                <w:lang w:val="lt-LT"/>
              </w:rPr>
              <w:t>susistemintu, įprastai naudojamu ir kompiuterio skaitomu formatu</w:t>
            </w:r>
            <w:r w:rsidRPr="007F79FC">
              <w:rPr>
                <w:rFonts w:ascii="Times New Roman" w:hAnsi="Times New Roman"/>
                <w:sz w:val="20"/>
                <w:szCs w:val="20"/>
                <w:lang w:val="lt-LT"/>
              </w:rPr>
              <w:t xml:space="preserve"> ir ją saugoti privačiame įrenginyje asmeninio naudojimo tikslais;</w:t>
            </w:r>
          </w:p>
          <w:p w14:paraId="7E2D048E" w14:textId="77777777" w:rsidR="00555E1C" w:rsidRPr="007F79FC" w:rsidRDefault="00555E1C" w:rsidP="000E5121">
            <w:pPr>
              <w:widowControl w:val="0"/>
              <w:numPr>
                <w:ilvl w:val="0"/>
                <w:numId w:val="19"/>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persiųsti asmens duomenis kitam duomenų valdytojui;</w:t>
            </w:r>
          </w:p>
          <w:p w14:paraId="2014C8C1" w14:textId="77777777" w:rsidR="00555E1C" w:rsidRPr="007F79FC" w:rsidRDefault="00555E1C" w:rsidP="000E5121">
            <w:pPr>
              <w:widowControl w:val="0"/>
              <w:numPr>
                <w:ilvl w:val="0"/>
                <w:numId w:val="19"/>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reikalauti, kad duomenų valdytojas duomenų subjekto asmens duomenis tiesiogiai persiųstų kitam duomenų valdytojui (jei techniškai įmanoma).</w:t>
            </w:r>
          </w:p>
          <w:p w14:paraId="58664FAE"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680BAF8F"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Teisė į duomenų perkeliamumą taikoma asmens duomenims apie duomenų subjektą ir pseudoniminiams duomenims, kuriuos galima aiškiai susieti su duomenų subjektu. Tai apima informaciją, kurią duomenų subjektas pateikia „Medochemie“, pvz., vardą, pavardę, kontaktinę informaciją, duomenų subjekto veiklą stebint surinktą informaciją (pvz., pirminius duomenis, apdorotus išmaniuoju matuokliu, veiklos žurnalus, interneto svetainės naudojimo istoriją arba paieškos istoriją). Tačiau tai neapima asmens duomenų, kuriuos „Medochemie“ sukuria tvarkydama duomenis, pvz., duomenų, gautų vykdant iš duomenų subjekto gautų asmens duomenų profiliavimą.</w:t>
            </w:r>
          </w:p>
          <w:p w14:paraId="235AE9A0"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71C16F72"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Teisė į duomenų perkeliamumą taip pat taikoma automatizuotam duomenų tvarkymui, kuris:</w:t>
            </w:r>
          </w:p>
          <w:p w14:paraId="24DD5DD4"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5B6559C4" w14:textId="77777777" w:rsidR="00555E1C" w:rsidRPr="007F79FC" w:rsidRDefault="00555E1C" w:rsidP="000E5121">
            <w:pPr>
              <w:widowControl w:val="0"/>
              <w:numPr>
                <w:ilvl w:val="0"/>
                <w:numId w:val="20"/>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grindžiamas duomenų subjekto sutikimu;</w:t>
            </w:r>
          </w:p>
          <w:p w14:paraId="5A31A68B" w14:textId="77777777" w:rsidR="00555E1C" w:rsidRPr="007F79FC" w:rsidRDefault="00555E1C" w:rsidP="000E5121">
            <w:pPr>
              <w:widowControl w:val="0"/>
              <w:numPr>
                <w:ilvl w:val="0"/>
                <w:numId w:val="20"/>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yra būtinas, siekiant vykdyti sutartį tarp duomenų valdytojo ir duomenų subjekto.</w:t>
            </w:r>
          </w:p>
          <w:p w14:paraId="3DCF0361"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49C174C2"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„Medochemie“ gali atsisakyti vykdyti duomenų subjekto prašymą, jei toks duomenų perkėlimas gali turėti poveikį trečiųjų asmenų teisėms ir laisvėms. Jei duomenys yra susiję su trečiųjų asmenų informacija, duomenis gaunantis duomenų valdytojas, kuriam „Medochemie“ persiųs duomenis, turi teisėtą pagrindą tvarkyti tokius asmens duomenis.</w:t>
            </w:r>
          </w:p>
          <w:p w14:paraId="1DA90C1F"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7942CC56"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„Medochemie“ visus asmens duomenis saugo tik privatumo politikoje nustatytą saugojimo laikotarpį.</w:t>
            </w:r>
          </w:p>
          <w:p w14:paraId="12A5FF99"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054B49E8" w14:textId="77777777" w:rsidR="00555E1C" w:rsidRPr="007F79FC" w:rsidRDefault="00555E1C" w:rsidP="00851E78">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 xml:space="preserve">Tokį prašymą dėl duomenų perkeliamumo galima pateikti pasinaudojant „Medochemie“ </w:t>
            </w:r>
            <w:r w:rsidRPr="007F79FC">
              <w:rPr>
                <w:rFonts w:ascii="Times New Roman" w:hAnsi="Times New Roman"/>
                <w:i/>
                <w:sz w:val="20"/>
                <w:szCs w:val="20"/>
                <w:lang w:val="lt-LT"/>
              </w:rPr>
              <w:t>duomenų subjekto prašymo persiųsti asmens duomenis forma</w:t>
            </w:r>
            <w:r w:rsidRPr="007F79FC">
              <w:rPr>
                <w:rFonts w:ascii="Times New Roman" w:hAnsi="Times New Roman"/>
                <w:sz w:val="20"/>
                <w:szCs w:val="20"/>
                <w:lang w:val="lt-LT"/>
              </w:rPr>
              <w:t>.</w:t>
            </w:r>
          </w:p>
          <w:p w14:paraId="345EFB09"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3AD15320" w14:textId="77777777" w:rsidR="00555E1C" w:rsidRPr="007F79FC" w:rsidRDefault="00555E1C" w:rsidP="000E5121">
            <w:pPr>
              <w:widowControl w:val="0"/>
              <w:numPr>
                <w:ilvl w:val="0"/>
                <w:numId w:val="22"/>
              </w:numPr>
              <w:autoSpaceDE w:val="0"/>
              <w:autoSpaceDN w:val="0"/>
              <w:adjustRightInd w:val="0"/>
              <w:spacing w:after="0" w:line="240" w:lineRule="auto"/>
              <w:ind w:left="426" w:hanging="426"/>
              <w:jc w:val="both"/>
              <w:rPr>
                <w:rFonts w:ascii="Times New Roman" w:hAnsi="Times New Roman"/>
                <w:bCs/>
                <w:sz w:val="20"/>
                <w:szCs w:val="20"/>
                <w:lang w:val="lt-LT"/>
              </w:rPr>
            </w:pPr>
            <w:r w:rsidRPr="007F79FC">
              <w:rPr>
                <w:rFonts w:ascii="Times New Roman" w:hAnsi="Times New Roman"/>
                <w:b/>
                <w:bCs/>
                <w:sz w:val="20"/>
                <w:szCs w:val="20"/>
                <w:lang w:val="lt-LT"/>
              </w:rPr>
              <w:t>Teisė nesutikti dėl automatinio sprendimų priėmimo</w:t>
            </w:r>
          </w:p>
          <w:p w14:paraId="0B6EB7B6" w14:textId="77777777" w:rsidR="00555E1C" w:rsidRPr="007F79FC" w:rsidRDefault="00555E1C" w:rsidP="00851E78">
            <w:pPr>
              <w:widowControl w:val="0"/>
              <w:autoSpaceDE w:val="0"/>
              <w:autoSpaceDN w:val="0"/>
              <w:adjustRightInd w:val="0"/>
              <w:spacing w:after="0" w:line="240" w:lineRule="auto"/>
              <w:jc w:val="both"/>
              <w:rPr>
                <w:rFonts w:ascii="Times New Roman" w:hAnsi="Times New Roman"/>
                <w:bCs/>
                <w:sz w:val="20"/>
                <w:szCs w:val="20"/>
                <w:lang w:val="lt-LT"/>
              </w:rPr>
            </w:pPr>
          </w:p>
          <w:p w14:paraId="318A86BA"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Pagal BDAR 22 straipsnį, duomenų subjektai turi teisę nesutikti, kad jiems būtų taikomas automatinis sprendimų priėmimas, įskaitant profiliavimą, kuris turi teisinį ar kitą reikšmingą poveikį duomenų subjektui. Ši teisė netaikoma, kai automatinis sprendimas:</w:t>
            </w:r>
          </w:p>
          <w:p w14:paraId="2A5F5D98"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279669C3" w14:textId="77777777" w:rsidR="00555E1C" w:rsidRPr="007F79FC" w:rsidRDefault="00555E1C" w:rsidP="000E5121">
            <w:pPr>
              <w:widowControl w:val="0"/>
              <w:numPr>
                <w:ilvl w:val="0"/>
                <w:numId w:val="21"/>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yra būtinas, siekiant sudaryti arba vykdyti sutartį su duomenų subjektu;</w:t>
            </w:r>
          </w:p>
          <w:p w14:paraId="506413A3" w14:textId="77777777" w:rsidR="00555E1C" w:rsidRPr="007F79FC" w:rsidRDefault="00555E1C" w:rsidP="00EF1210">
            <w:pPr>
              <w:widowControl w:val="0"/>
              <w:numPr>
                <w:ilvl w:val="0"/>
                <w:numId w:val="21"/>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yra leidžiamas Europos Sąjungos arba valstybės narės įstatymuose, kurie taikomi duomenų valdytojui ir kuriais taip pat nustatomos tinkamos priemonės duomenų subjekto teisėms bei laisvėms ir teisėtiems interesams apsaugoti;</w:t>
            </w:r>
          </w:p>
          <w:p w14:paraId="2A523E17" w14:textId="77777777" w:rsidR="00555E1C" w:rsidRPr="007F79FC" w:rsidRDefault="00555E1C" w:rsidP="000E5121">
            <w:pPr>
              <w:widowControl w:val="0"/>
              <w:numPr>
                <w:ilvl w:val="0"/>
                <w:numId w:val="21"/>
              </w:numPr>
              <w:autoSpaceDE w:val="0"/>
              <w:autoSpaceDN w:val="0"/>
              <w:adjustRightInd w:val="0"/>
              <w:spacing w:after="0" w:line="240" w:lineRule="auto"/>
              <w:ind w:left="426" w:hanging="426"/>
              <w:jc w:val="both"/>
              <w:rPr>
                <w:rFonts w:ascii="Times New Roman" w:hAnsi="Times New Roman"/>
                <w:sz w:val="20"/>
                <w:szCs w:val="20"/>
                <w:lang w:val="lt-LT"/>
              </w:rPr>
            </w:pPr>
            <w:r w:rsidRPr="007F79FC">
              <w:rPr>
                <w:rFonts w:ascii="Times New Roman" w:hAnsi="Times New Roman"/>
                <w:sz w:val="20"/>
                <w:szCs w:val="20"/>
                <w:lang w:val="lt-LT"/>
              </w:rPr>
              <w:t>yra pagrįstas aiškiu duomenų subjekto sutikimu.</w:t>
            </w:r>
          </w:p>
          <w:p w14:paraId="3024C515"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0DA99079"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 xml:space="preserve">Tokį prieštaravimą dėl automatinio sprendimo priėmimo galima pateikti pasinaudojant „Medochemie“ </w:t>
            </w:r>
            <w:r w:rsidRPr="007F79FC">
              <w:rPr>
                <w:rFonts w:ascii="Times New Roman" w:hAnsi="Times New Roman"/>
                <w:i/>
                <w:sz w:val="20"/>
                <w:szCs w:val="20"/>
                <w:lang w:val="lt-LT"/>
              </w:rPr>
              <w:t>duomenų subjekto prieštaravimo dėl automatinio sprendimo priėmimo forma</w:t>
            </w:r>
            <w:r w:rsidRPr="007F79FC">
              <w:rPr>
                <w:rFonts w:ascii="Times New Roman" w:hAnsi="Times New Roman"/>
                <w:sz w:val="20"/>
                <w:szCs w:val="20"/>
                <w:lang w:val="lt-LT"/>
              </w:rPr>
              <w:t>.</w:t>
            </w:r>
          </w:p>
          <w:p w14:paraId="3D181D44"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61279317" w14:textId="77777777" w:rsidR="00555E1C" w:rsidRPr="007F79FC" w:rsidRDefault="00555E1C" w:rsidP="000E5121">
            <w:pPr>
              <w:widowControl w:val="0"/>
              <w:numPr>
                <w:ilvl w:val="0"/>
                <w:numId w:val="22"/>
              </w:numPr>
              <w:autoSpaceDE w:val="0"/>
              <w:autoSpaceDN w:val="0"/>
              <w:adjustRightInd w:val="0"/>
              <w:spacing w:after="0" w:line="240" w:lineRule="auto"/>
              <w:ind w:left="426" w:hanging="426"/>
              <w:jc w:val="both"/>
              <w:rPr>
                <w:rFonts w:ascii="Times New Roman" w:hAnsi="Times New Roman"/>
                <w:b/>
                <w:bCs/>
                <w:sz w:val="20"/>
                <w:szCs w:val="20"/>
                <w:lang w:val="lt-LT"/>
              </w:rPr>
            </w:pPr>
            <w:r w:rsidRPr="007F79FC">
              <w:rPr>
                <w:rFonts w:ascii="Times New Roman" w:hAnsi="Times New Roman"/>
                <w:b/>
                <w:bCs/>
                <w:sz w:val="20"/>
                <w:szCs w:val="20"/>
                <w:lang w:val="lt-LT"/>
              </w:rPr>
              <w:t>Teisė gauti pranešimą apie asmens duomenų saugumo pažeidimą</w:t>
            </w:r>
          </w:p>
          <w:p w14:paraId="4642CDF2"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bCs/>
                <w:sz w:val="20"/>
                <w:szCs w:val="20"/>
                <w:lang w:val="lt-LT"/>
              </w:rPr>
            </w:pPr>
          </w:p>
          <w:p w14:paraId="0BE388AC"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Kai dėl asmens duomenų saugumo pažeidimo gali kilti didelė rizika duomenų subjekto teisėms, „Medochemie“ privalo nedelsdama informuoti susijusius duomenų subjektus apie duomenų saugumo pažeidimą.</w:t>
            </w:r>
          </w:p>
          <w:p w14:paraId="32FED419"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bCs/>
                <w:sz w:val="20"/>
                <w:szCs w:val="20"/>
                <w:lang w:val="lt-LT"/>
              </w:rPr>
            </w:pPr>
          </w:p>
          <w:p w14:paraId="751BA3F6" w14:textId="77777777" w:rsidR="00555E1C" w:rsidRPr="007F79FC" w:rsidRDefault="00555E1C" w:rsidP="000E5121">
            <w:pPr>
              <w:widowControl w:val="0"/>
              <w:numPr>
                <w:ilvl w:val="0"/>
                <w:numId w:val="22"/>
              </w:numPr>
              <w:autoSpaceDE w:val="0"/>
              <w:autoSpaceDN w:val="0"/>
              <w:adjustRightInd w:val="0"/>
              <w:spacing w:after="0" w:line="240" w:lineRule="auto"/>
              <w:ind w:left="426" w:hanging="426"/>
              <w:jc w:val="both"/>
              <w:rPr>
                <w:rFonts w:ascii="Times New Roman" w:hAnsi="Times New Roman"/>
                <w:b/>
                <w:bCs/>
                <w:sz w:val="20"/>
                <w:szCs w:val="20"/>
                <w:lang w:val="lt-LT"/>
              </w:rPr>
            </w:pPr>
            <w:r w:rsidRPr="007F79FC">
              <w:rPr>
                <w:rFonts w:ascii="Times New Roman" w:hAnsi="Times New Roman"/>
                <w:b/>
                <w:bCs/>
                <w:sz w:val="20"/>
                <w:szCs w:val="20"/>
                <w:lang w:val="lt-LT"/>
              </w:rPr>
              <w:t>Atsakymas į duomenų subjektų prašymus</w:t>
            </w:r>
          </w:p>
          <w:p w14:paraId="406E0F40"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bCs/>
                <w:sz w:val="20"/>
                <w:szCs w:val="20"/>
                <w:lang w:val="lt-LT"/>
              </w:rPr>
            </w:pPr>
          </w:p>
          <w:p w14:paraId="594BDFE4"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„Medochemie“ privalo į kiekvieną prašymą atsakyti per vieną kalendorinį mėnesį nuo duomenų subjekto prašymo gavimo dienos. Jei visiems reikalingiems veiksmams atlikti reikia ilgesnio laikotarpio, „Medochemie“ privalo atitinkamai informuoti duomenų subjektą ir pateikti paaiškinimą dėl vėlavimo.</w:t>
            </w:r>
          </w:p>
          <w:p w14:paraId="4ED91F45"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7A91740D"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Jei „Medochemie“ nevykdo prašymo, įmonė privalo informuoti duomenų subjektą apie tai, kodėl nebuvo imtasi jokių papildomų veiksmų, ir pateikti informaciją apie priežiūros instituciją, kuriai gali būti pateiktas skundas (šiuo atveju Kipro Respublikos duomenų komisarui arba kitos lygiavertės jurisdikcijos institucijai).</w:t>
            </w:r>
          </w:p>
          <w:p w14:paraId="391E1CB2"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533FA9D0"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Jei duomenų subjekto prašymas yra neproporcingas, „Medochemie“ gali imti pagrįstą mokestį, atsižvelgdama į informacijos teikimo ar prašomų veiksmų atlikimo administracines išlaidas. „Medochemie“ taip pat gali atsisakyti vykdyti prašymą.</w:t>
            </w:r>
          </w:p>
          <w:p w14:paraId="4C625F89"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74F7F5D7"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Atsakydama į prašymą ir tuo atveju, jei „Medochemie“ turi pagrįstų abejonių dėl prašymą pateikusio asmens tapatybės, „Medochemie“ gali reikalauti papildomos informacijos, siekdama patvirtinti duomenų subjekto arba asmens, kuris tokios informacijos prašo duomenų subjekto vardu, tapatybę.</w:t>
            </w:r>
          </w:p>
          <w:p w14:paraId="679F2899"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5FE55A36"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Duomenų valdytojai nėra atsakingi už duomenų subjekto arba kitos įmonės, kuri gauna asmens duomenis pagal prašymą dėl duomenų perkeliamumo, vykdomą duomenų tvarkymą. Tokiu atveju asmens duomenų gavėjas tampa duomenų valdytoju, kuriam taikomi BDAR reikalavimai.</w:t>
            </w:r>
          </w:p>
          <w:p w14:paraId="7CC2A148"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51B234ED" w14:textId="77777777" w:rsidR="00555E1C" w:rsidRPr="007F79FC" w:rsidRDefault="00555E1C" w:rsidP="000E5121">
            <w:pPr>
              <w:widowControl w:val="0"/>
              <w:numPr>
                <w:ilvl w:val="0"/>
                <w:numId w:val="22"/>
              </w:numPr>
              <w:autoSpaceDE w:val="0"/>
              <w:autoSpaceDN w:val="0"/>
              <w:adjustRightInd w:val="0"/>
              <w:spacing w:after="0" w:line="240" w:lineRule="auto"/>
              <w:ind w:left="426" w:hanging="426"/>
              <w:jc w:val="both"/>
              <w:rPr>
                <w:rFonts w:ascii="Times New Roman" w:hAnsi="Times New Roman"/>
                <w:b/>
                <w:bCs/>
                <w:sz w:val="20"/>
                <w:szCs w:val="20"/>
                <w:lang w:val="lt-LT"/>
              </w:rPr>
            </w:pPr>
            <w:r w:rsidRPr="007F79FC">
              <w:rPr>
                <w:rFonts w:ascii="Times New Roman" w:hAnsi="Times New Roman"/>
                <w:b/>
                <w:bCs/>
                <w:sz w:val="20"/>
                <w:szCs w:val="20"/>
                <w:lang w:val="lt-LT"/>
              </w:rPr>
              <w:t>„Medochemie“ įsipareigojimai, susiję su duomenų subjekto teisėmis</w:t>
            </w:r>
          </w:p>
          <w:p w14:paraId="3CA545FC" w14:textId="77777777" w:rsidR="00555E1C" w:rsidRPr="007F79FC" w:rsidRDefault="00555E1C" w:rsidP="000E5121">
            <w:pPr>
              <w:widowControl w:val="0"/>
              <w:autoSpaceDE w:val="0"/>
              <w:autoSpaceDN w:val="0"/>
              <w:adjustRightInd w:val="0"/>
              <w:spacing w:after="0" w:line="240" w:lineRule="auto"/>
              <w:jc w:val="both"/>
              <w:rPr>
                <w:rFonts w:ascii="Times New Roman" w:hAnsi="Times New Roman"/>
                <w:sz w:val="20"/>
                <w:szCs w:val="20"/>
                <w:lang w:val="lt-LT"/>
              </w:rPr>
            </w:pPr>
          </w:p>
          <w:p w14:paraId="2B7A9EE1"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„Medochemie“ supranta duomenų subjektų teisės tvarkyti savo asmens duomenis reikšmę. Todėl ėmėmės visų priemonių, siekdami užtikrinti, kad visi duomenų subjektai, kurių duomenis „Medochemie“ tvarko, galėtų pasinaudoti savo teisėmis, kylančiomis taikant BDAR, ir jas pareikšti.</w:t>
            </w:r>
          </w:p>
          <w:p w14:paraId="1A2DD869"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6BD3F03C"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3CB42190"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„Medochemie“ įsipareigoja efektyviai bendrauti su duomenų subjektais ir pateikti visus tinkamus pranešimus, susijusius su asmens duomenų tvarkymu, taip pat atsakyti į duomenų subjektų prašymus per vieną mėnesį nuo bet kokio prašymo gavimo dienos.</w:t>
            </w:r>
          </w:p>
          <w:p w14:paraId="65785D37"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559CE0E5"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„Medochemie“ deda visas pastangas, siekdama užtikrinti, kad visa duomenų subjektų informacija būtų saugi, tačiau mažai tikėtinu pažeidimo atveju duomenų subjektas bus informuotas vadovaujantis BDAR reikalavimais.</w:t>
            </w:r>
          </w:p>
          <w:p w14:paraId="7E6C89D4"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p>
          <w:p w14:paraId="24F085A6" w14:textId="77777777" w:rsidR="00555E1C" w:rsidRPr="007F79FC" w:rsidRDefault="00555E1C" w:rsidP="000E5121">
            <w:pPr>
              <w:widowControl w:val="0"/>
              <w:autoSpaceDE w:val="0"/>
              <w:autoSpaceDN w:val="0"/>
              <w:adjustRightInd w:val="0"/>
              <w:spacing w:after="0" w:line="240" w:lineRule="auto"/>
              <w:ind w:firstLine="435"/>
              <w:jc w:val="both"/>
              <w:rPr>
                <w:rFonts w:ascii="Times New Roman" w:hAnsi="Times New Roman"/>
                <w:sz w:val="20"/>
                <w:szCs w:val="20"/>
                <w:lang w:val="lt-LT"/>
              </w:rPr>
            </w:pPr>
            <w:r w:rsidRPr="007F79FC">
              <w:rPr>
                <w:rFonts w:ascii="Times New Roman" w:hAnsi="Times New Roman"/>
                <w:sz w:val="20"/>
                <w:szCs w:val="20"/>
                <w:lang w:val="lt-LT"/>
              </w:rPr>
              <w:t>„Medochemie“ siekia visiškai laikytis visų savo įsipareigojimų, susijusių su BDAR ir atitinkamomis rekomendacijomis. Ši politika bus pakeista, siekiant įvykdyti tokius reikalavimus ir įsipareigojimus. Laikoma, kad papildomi pranešimai apie politikos pakeitimus nėra būtini.</w:t>
            </w:r>
          </w:p>
          <w:p w14:paraId="3A44000E" w14:textId="77777777" w:rsidR="00555E1C" w:rsidRDefault="00555E1C" w:rsidP="000E5121">
            <w:pPr>
              <w:widowControl w:val="0"/>
              <w:autoSpaceDE w:val="0"/>
              <w:autoSpaceDN w:val="0"/>
              <w:adjustRightInd w:val="0"/>
              <w:spacing w:after="0" w:line="240" w:lineRule="auto"/>
              <w:jc w:val="right"/>
              <w:rPr>
                <w:rFonts w:ascii="Times New Roman" w:hAnsi="Times New Roman"/>
                <w:sz w:val="20"/>
                <w:szCs w:val="20"/>
                <w:lang w:val="lt-LT"/>
              </w:rPr>
            </w:pPr>
          </w:p>
          <w:p w14:paraId="433D8AB5" w14:textId="77777777" w:rsidR="00555E1C" w:rsidRPr="007F79FC" w:rsidRDefault="00555E1C" w:rsidP="000E5121">
            <w:pPr>
              <w:widowControl w:val="0"/>
              <w:autoSpaceDE w:val="0"/>
              <w:autoSpaceDN w:val="0"/>
              <w:adjustRightInd w:val="0"/>
              <w:spacing w:after="0" w:line="240" w:lineRule="auto"/>
              <w:jc w:val="right"/>
              <w:rPr>
                <w:rFonts w:ascii="Times New Roman" w:hAnsi="Times New Roman"/>
                <w:sz w:val="20"/>
                <w:szCs w:val="20"/>
                <w:lang w:val="lt-LT"/>
              </w:rPr>
            </w:pPr>
          </w:p>
          <w:p w14:paraId="5DC2EF41" w14:textId="77777777" w:rsidR="00555E1C" w:rsidRPr="007F79FC" w:rsidRDefault="00555E1C" w:rsidP="000E5121">
            <w:pPr>
              <w:widowControl w:val="0"/>
              <w:autoSpaceDE w:val="0"/>
              <w:autoSpaceDN w:val="0"/>
              <w:adjustRightInd w:val="0"/>
              <w:spacing w:after="0" w:line="240" w:lineRule="auto"/>
              <w:jc w:val="right"/>
              <w:rPr>
                <w:rFonts w:ascii="Times New Roman" w:hAnsi="Times New Roman"/>
                <w:sz w:val="20"/>
                <w:szCs w:val="20"/>
                <w:lang w:val="lt-LT"/>
              </w:rPr>
            </w:pPr>
            <w:r w:rsidRPr="007F79FC">
              <w:rPr>
                <w:rFonts w:ascii="Times New Roman" w:hAnsi="Times New Roman"/>
                <w:sz w:val="20"/>
                <w:szCs w:val="20"/>
                <w:lang w:val="lt-LT"/>
              </w:rPr>
              <w:t>„Medochemie Limited“</w:t>
            </w:r>
          </w:p>
          <w:p w14:paraId="4D566E69" w14:textId="0847679A" w:rsidR="00555E1C" w:rsidRDefault="00555E1C" w:rsidP="00555E1C">
            <w:pPr>
              <w:widowControl w:val="0"/>
              <w:autoSpaceDE w:val="0"/>
              <w:autoSpaceDN w:val="0"/>
              <w:adjustRightInd w:val="0"/>
              <w:spacing w:after="0" w:line="240" w:lineRule="auto"/>
              <w:rPr>
                <w:rFonts w:ascii="Times New Roman" w:hAnsi="Times New Roman"/>
                <w:sz w:val="20"/>
                <w:szCs w:val="20"/>
                <w:lang w:val="lt-LT"/>
              </w:rPr>
            </w:pPr>
          </w:p>
          <w:p w14:paraId="2596FD51" w14:textId="379F4918" w:rsidR="00555E1C" w:rsidRPr="007F79FC" w:rsidRDefault="00555E1C" w:rsidP="000E5121">
            <w:pPr>
              <w:widowControl w:val="0"/>
              <w:autoSpaceDE w:val="0"/>
              <w:autoSpaceDN w:val="0"/>
              <w:adjustRightInd w:val="0"/>
              <w:spacing w:after="0" w:line="240" w:lineRule="auto"/>
              <w:jc w:val="right"/>
              <w:rPr>
                <w:rFonts w:ascii="Times New Roman" w:hAnsi="Times New Roman"/>
                <w:sz w:val="20"/>
                <w:szCs w:val="20"/>
                <w:lang w:val="lt-LT"/>
              </w:rPr>
            </w:pPr>
            <w:r w:rsidRPr="00141CD2">
              <w:rPr>
                <w:rFonts w:ascii="Times New Roman" w:hAnsi="Times New Roman"/>
                <w:sz w:val="20"/>
                <w:szCs w:val="20"/>
                <w:lang w:val="lt-LT"/>
              </w:rPr>
              <w:t>2026 M. KOVAS</w:t>
            </w:r>
          </w:p>
        </w:tc>
      </w:tr>
    </w:tbl>
    <w:p w14:paraId="6390C41A" w14:textId="77777777" w:rsidR="00CC0346" w:rsidRPr="007F79FC" w:rsidRDefault="00CC0346" w:rsidP="00CC0346">
      <w:pPr>
        <w:widowControl w:val="0"/>
        <w:autoSpaceDE w:val="0"/>
        <w:autoSpaceDN w:val="0"/>
        <w:adjustRightInd w:val="0"/>
        <w:spacing w:after="0" w:line="240" w:lineRule="auto"/>
        <w:rPr>
          <w:rFonts w:ascii="Times New Roman" w:hAnsi="Times New Roman"/>
          <w:bCs/>
          <w:sz w:val="20"/>
          <w:szCs w:val="20"/>
          <w:u w:val="single"/>
          <w:lang w:val="lt-LT"/>
        </w:rPr>
      </w:pPr>
    </w:p>
    <w:sectPr w:rsidR="00CC0346" w:rsidRPr="007F79FC" w:rsidSect="0017775B">
      <w:footerReference w:type="default" r:id="rId12"/>
      <w:type w:val="continuous"/>
      <w:pgSz w:w="12240" w:h="15840"/>
      <w:pgMar w:top="1134" w:right="567"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2D838" w14:textId="77777777" w:rsidR="009F6D66" w:rsidRDefault="009F6D66">
      <w:pPr>
        <w:spacing w:after="0" w:line="240" w:lineRule="auto"/>
      </w:pPr>
      <w:r>
        <w:separator/>
      </w:r>
    </w:p>
  </w:endnote>
  <w:endnote w:type="continuationSeparator" w:id="0">
    <w:p w14:paraId="018BD66D" w14:textId="77777777" w:rsidR="009F6D66" w:rsidRDefault="009F6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Layout w:type="fixed"/>
      <w:tblCellMar>
        <w:left w:w="0" w:type="dxa"/>
        <w:right w:w="0" w:type="dxa"/>
      </w:tblCellMar>
      <w:tblLook w:val="0000" w:firstRow="0" w:lastRow="0" w:firstColumn="0" w:lastColumn="0" w:noHBand="0" w:noVBand="0"/>
    </w:tblPr>
    <w:tblGrid>
      <w:gridCol w:w="10065"/>
    </w:tblGrid>
    <w:tr w:rsidR="0063244B" w:rsidRPr="000A77D1" w14:paraId="09E3D846" w14:textId="77777777" w:rsidTr="0017775B">
      <w:tc>
        <w:tcPr>
          <w:tcW w:w="10065" w:type="dxa"/>
          <w:tcBorders>
            <w:top w:val="single" w:sz="8" w:space="0" w:color="AAAAAA"/>
            <w:left w:val="nil"/>
            <w:bottom w:val="nil"/>
            <w:right w:val="nil"/>
          </w:tcBorders>
          <w:tcMar>
            <w:top w:w="60" w:type="dxa"/>
          </w:tcMar>
        </w:tcPr>
        <w:p w14:paraId="0C393646" w14:textId="77777777" w:rsidR="0063244B" w:rsidRPr="000A77D1" w:rsidRDefault="0063244B">
          <w:pPr>
            <w:widowControl w:val="0"/>
            <w:autoSpaceDE w:val="0"/>
            <w:autoSpaceDN w:val="0"/>
            <w:adjustRightInd w:val="0"/>
            <w:spacing w:after="0" w:line="240" w:lineRule="auto"/>
            <w:jc w:val="right"/>
            <w:rPr>
              <w:rFonts w:ascii="Arial" w:hAnsi="Arial" w:cs="Arial"/>
              <w:color w:val="AAAAAA"/>
              <w:sz w:val="20"/>
              <w:szCs w:val="20"/>
            </w:rPr>
          </w:pPr>
          <w:r w:rsidRPr="000A77D1">
            <w:rPr>
              <w:rFonts w:ascii="Arial" w:hAnsi="Arial" w:cs="Arial"/>
              <w:color w:val="AAAAAA"/>
              <w:sz w:val="20"/>
              <w:szCs w:val="20"/>
            </w:rPr>
            <w:pgNum/>
          </w:r>
        </w:p>
      </w:tc>
    </w:tr>
  </w:tbl>
  <w:p w14:paraId="04ECBBCB" w14:textId="77777777" w:rsidR="0063244B" w:rsidRPr="0017775B" w:rsidRDefault="0063244B">
    <w:pPr>
      <w:widowControl w:val="0"/>
      <w:autoSpaceDE w:val="0"/>
      <w:autoSpaceDN w:val="0"/>
      <w:adjustRightInd w:val="0"/>
      <w:spacing w:after="0" w:line="240" w:lineRule="auto"/>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BB75C" w14:textId="77777777" w:rsidR="009F6D66" w:rsidRDefault="009F6D66">
      <w:pPr>
        <w:spacing w:after="0" w:line="240" w:lineRule="auto"/>
      </w:pPr>
      <w:r>
        <w:separator/>
      </w:r>
    </w:p>
  </w:footnote>
  <w:footnote w:type="continuationSeparator" w:id="0">
    <w:p w14:paraId="50952258" w14:textId="77777777" w:rsidR="009F6D66" w:rsidRDefault="009F6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44EF"/>
    <w:multiLevelType w:val="hybridMultilevel"/>
    <w:tmpl w:val="6D44462E"/>
    <w:lvl w:ilvl="0" w:tplc="CE669386">
      <w:start w:val="1"/>
      <w:numFmt w:val="bullet"/>
      <w:lvlText w:val=""/>
      <w:lvlJc w:val="left"/>
      <w:pPr>
        <w:ind w:left="840" w:hanging="360"/>
      </w:pPr>
      <w:rPr>
        <w:rFonts w:ascii="Wingdings" w:hAnsi="Wingdings"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1" w15:restartNumberingAfterBreak="0">
    <w:nsid w:val="07E51DD8"/>
    <w:multiLevelType w:val="hybridMultilevel"/>
    <w:tmpl w:val="519C5884"/>
    <w:lvl w:ilvl="0" w:tplc="04270017">
      <w:start w:val="1"/>
      <w:numFmt w:val="lowerLetter"/>
      <w:lvlText w:val="%1)"/>
      <w:lvlJc w:val="left"/>
      <w:pPr>
        <w:ind w:left="1200" w:hanging="360"/>
      </w:p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0E1E459D"/>
    <w:multiLevelType w:val="hybridMultilevel"/>
    <w:tmpl w:val="CECACF3E"/>
    <w:lvl w:ilvl="0" w:tplc="CE669386">
      <w:start w:val="1"/>
      <w:numFmt w:val="bullet"/>
      <w:lvlText w:val=""/>
      <w:lvlJc w:val="left"/>
      <w:pPr>
        <w:ind w:left="1320" w:hanging="360"/>
      </w:pPr>
      <w:rPr>
        <w:rFonts w:ascii="Wingdings" w:hAnsi="Wingdings" w:hint="default"/>
      </w:rPr>
    </w:lvl>
    <w:lvl w:ilvl="1" w:tplc="04270003" w:tentative="1">
      <w:start w:val="1"/>
      <w:numFmt w:val="bullet"/>
      <w:lvlText w:val="o"/>
      <w:lvlJc w:val="left"/>
      <w:pPr>
        <w:ind w:left="2040" w:hanging="360"/>
      </w:pPr>
      <w:rPr>
        <w:rFonts w:ascii="Courier New" w:hAnsi="Courier New" w:cs="Courier New" w:hint="default"/>
      </w:rPr>
    </w:lvl>
    <w:lvl w:ilvl="2" w:tplc="04270005" w:tentative="1">
      <w:start w:val="1"/>
      <w:numFmt w:val="bullet"/>
      <w:lvlText w:val=""/>
      <w:lvlJc w:val="left"/>
      <w:pPr>
        <w:ind w:left="2760" w:hanging="360"/>
      </w:pPr>
      <w:rPr>
        <w:rFonts w:ascii="Wingdings" w:hAnsi="Wingdings" w:hint="default"/>
      </w:rPr>
    </w:lvl>
    <w:lvl w:ilvl="3" w:tplc="04270001" w:tentative="1">
      <w:start w:val="1"/>
      <w:numFmt w:val="bullet"/>
      <w:lvlText w:val=""/>
      <w:lvlJc w:val="left"/>
      <w:pPr>
        <w:ind w:left="3480" w:hanging="360"/>
      </w:pPr>
      <w:rPr>
        <w:rFonts w:ascii="Symbol" w:hAnsi="Symbol" w:hint="default"/>
      </w:rPr>
    </w:lvl>
    <w:lvl w:ilvl="4" w:tplc="04270003" w:tentative="1">
      <w:start w:val="1"/>
      <w:numFmt w:val="bullet"/>
      <w:lvlText w:val="o"/>
      <w:lvlJc w:val="left"/>
      <w:pPr>
        <w:ind w:left="4200" w:hanging="360"/>
      </w:pPr>
      <w:rPr>
        <w:rFonts w:ascii="Courier New" w:hAnsi="Courier New" w:cs="Courier New" w:hint="default"/>
      </w:rPr>
    </w:lvl>
    <w:lvl w:ilvl="5" w:tplc="04270005" w:tentative="1">
      <w:start w:val="1"/>
      <w:numFmt w:val="bullet"/>
      <w:lvlText w:val=""/>
      <w:lvlJc w:val="left"/>
      <w:pPr>
        <w:ind w:left="4920" w:hanging="360"/>
      </w:pPr>
      <w:rPr>
        <w:rFonts w:ascii="Wingdings" w:hAnsi="Wingdings" w:hint="default"/>
      </w:rPr>
    </w:lvl>
    <w:lvl w:ilvl="6" w:tplc="04270001" w:tentative="1">
      <w:start w:val="1"/>
      <w:numFmt w:val="bullet"/>
      <w:lvlText w:val=""/>
      <w:lvlJc w:val="left"/>
      <w:pPr>
        <w:ind w:left="5640" w:hanging="360"/>
      </w:pPr>
      <w:rPr>
        <w:rFonts w:ascii="Symbol" w:hAnsi="Symbol" w:hint="default"/>
      </w:rPr>
    </w:lvl>
    <w:lvl w:ilvl="7" w:tplc="04270003" w:tentative="1">
      <w:start w:val="1"/>
      <w:numFmt w:val="bullet"/>
      <w:lvlText w:val="o"/>
      <w:lvlJc w:val="left"/>
      <w:pPr>
        <w:ind w:left="6360" w:hanging="360"/>
      </w:pPr>
      <w:rPr>
        <w:rFonts w:ascii="Courier New" w:hAnsi="Courier New" w:cs="Courier New" w:hint="default"/>
      </w:rPr>
    </w:lvl>
    <w:lvl w:ilvl="8" w:tplc="04270005" w:tentative="1">
      <w:start w:val="1"/>
      <w:numFmt w:val="bullet"/>
      <w:lvlText w:val=""/>
      <w:lvlJc w:val="left"/>
      <w:pPr>
        <w:ind w:left="7080" w:hanging="360"/>
      </w:pPr>
      <w:rPr>
        <w:rFonts w:ascii="Wingdings" w:hAnsi="Wingdings" w:hint="default"/>
      </w:rPr>
    </w:lvl>
  </w:abstractNum>
  <w:abstractNum w:abstractNumId="3" w15:restartNumberingAfterBreak="0">
    <w:nsid w:val="0F044FC0"/>
    <w:multiLevelType w:val="hybridMultilevel"/>
    <w:tmpl w:val="79BA4AC6"/>
    <w:lvl w:ilvl="0" w:tplc="CE669386">
      <w:start w:val="1"/>
      <w:numFmt w:val="bullet"/>
      <w:lvlText w:val=""/>
      <w:lvlJc w:val="left"/>
      <w:pPr>
        <w:ind w:left="840" w:hanging="360"/>
      </w:pPr>
      <w:rPr>
        <w:rFonts w:ascii="Wingdings" w:hAnsi="Wingdings"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4" w15:restartNumberingAfterBreak="0">
    <w:nsid w:val="123957F5"/>
    <w:multiLevelType w:val="hybridMultilevel"/>
    <w:tmpl w:val="E586FE80"/>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12433D59"/>
    <w:multiLevelType w:val="hybridMultilevel"/>
    <w:tmpl w:val="A3C0A6AE"/>
    <w:lvl w:ilvl="0" w:tplc="0809001B">
      <w:start w:val="1"/>
      <w:numFmt w:val="lowerRoman"/>
      <w:lvlText w:val="%1."/>
      <w:lvlJc w:val="right"/>
      <w:pPr>
        <w:ind w:left="1200" w:hanging="360"/>
      </w:pPr>
      <w:rPr>
        <w:rFonts w:cs="Times New Roman"/>
      </w:rPr>
    </w:lvl>
    <w:lvl w:ilvl="1" w:tplc="08090019" w:tentative="1">
      <w:start w:val="1"/>
      <w:numFmt w:val="lowerLetter"/>
      <w:lvlText w:val="%2."/>
      <w:lvlJc w:val="left"/>
      <w:pPr>
        <w:ind w:left="1920" w:hanging="360"/>
      </w:pPr>
      <w:rPr>
        <w:rFonts w:cs="Times New Roman"/>
      </w:rPr>
    </w:lvl>
    <w:lvl w:ilvl="2" w:tplc="0809001B" w:tentative="1">
      <w:start w:val="1"/>
      <w:numFmt w:val="lowerRoman"/>
      <w:lvlText w:val="%3."/>
      <w:lvlJc w:val="right"/>
      <w:pPr>
        <w:ind w:left="2640" w:hanging="180"/>
      </w:pPr>
      <w:rPr>
        <w:rFonts w:cs="Times New Roman"/>
      </w:rPr>
    </w:lvl>
    <w:lvl w:ilvl="3" w:tplc="0809000F" w:tentative="1">
      <w:start w:val="1"/>
      <w:numFmt w:val="decimal"/>
      <w:lvlText w:val="%4."/>
      <w:lvlJc w:val="left"/>
      <w:pPr>
        <w:ind w:left="3360" w:hanging="360"/>
      </w:pPr>
      <w:rPr>
        <w:rFonts w:cs="Times New Roman"/>
      </w:rPr>
    </w:lvl>
    <w:lvl w:ilvl="4" w:tplc="08090019" w:tentative="1">
      <w:start w:val="1"/>
      <w:numFmt w:val="lowerLetter"/>
      <w:lvlText w:val="%5."/>
      <w:lvlJc w:val="left"/>
      <w:pPr>
        <w:ind w:left="4080" w:hanging="360"/>
      </w:pPr>
      <w:rPr>
        <w:rFonts w:cs="Times New Roman"/>
      </w:rPr>
    </w:lvl>
    <w:lvl w:ilvl="5" w:tplc="0809001B" w:tentative="1">
      <w:start w:val="1"/>
      <w:numFmt w:val="lowerRoman"/>
      <w:lvlText w:val="%6."/>
      <w:lvlJc w:val="right"/>
      <w:pPr>
        <w:ind w:left="4800" w:hanging="180"/>
      </w:pPr>
      <w:rPr>
        <w:rFonts w:cs="Times New Roman"/>
      </w:rPr>
    </w:lvl>
    <w:lvl w:ilvl="6" w:tplc="0809000F" w:tentative="1">
      <w:start w:val="1"/>
      <w:numFmt w:val="decimal"/>
      <w:lvlText w:val="%7."/>
      <w:lvlJc w:val="left"/>
      <w:pPr>
        <w:ind w:left="5520" w:hanging="360"/>
      </w:pPr>
      <w:rPr>
        <w:rFonts w:cs="Times New Roman"/>
      </w:rPr>
    </w:lvl>
    <w:lvl w:ilvl="7" w:tplc="08090019" w:tentative="1">
      <w:start w:val="1"/>
      <w:numFmt w:val="lowerLetter"/>
      <w:lvlText w:val="%8."/>
      <w:lvlJc w:val="left"/>
      <w:pPr>
        <w:ind w:left="6240" w:hanging="360"/>
      </w:pPr>
      <w:rPr>
        <w:rFonts w:cs="Times New Roman"/>
      </w:rPr>
    </w:lvl>
    <w:lvl w:ilvl="8" w:tplc="0809001B" w:tentative="1">
      <w:start w:val="1"/>
      <w:numFmt w:val="lowerRoman"/>
      <w:lvlText w:val="%9."/>
      <w:lvlJc w:val="right"/>
      <w:pPr>
        <w:ind w:left="6960" w:hanging="180"/>
      </w:pPr>
      <w:rPr>
        <w:rFonts w:cs="Times New Roman"/>
      </w:rPr>
    </w:lvl>
  </w:abstractNum>
  <w:abstractNum w:abstractNumId="6" w15:restartNumberingAfterBreak="0">
    <w:nsid w:val="16212E9B"/>
    <w:multiLevelType w:val="hybridMultilevel"/>
    <w:tmpl w:val="64DA721E"/>
    <w:lvl w:ilvl="0" w:tplc="CE669386">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B681B8D"/>
    <w:multiLevelType w:val="hybridMultilevel"/>
    <w:tmpl w:val="D14E26B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1CB20BCC"/>
    <w:multiLevelType w:val="hybridMultilevel"/>
    <w:tmpl w:val="91527558"/>
    <w:lvl w:ilvl="0" w:tplc="CE669386">
      <w:start w:val="1"/>
      <w:numFmt w:val="bullet"/>
      <w:lvlText w:val=""/>
      <w:lvlJc w:val="left"/>
      <w:pPr>
        <w:ind w:left="840" w:hanging="360"/>
      </w:pPr>
      <w:rPr>
        <w:rFonts w:ascii="Wingdings" w:hAnsi="Wingdings"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9" w15:restartNumberingAfterBreak="0">
    <w:nsid w:val="234847D5"/>
    <w:multiLevelType w:val="hybridMultilevel"/>
    <w:tmpl w:val="F2FAEEBE"/>
    <w:lvl w:ilvl="0" w:tplc="CE669386">
      <w:start w:val="1"/>
      <w:numFmt w:val="bullet"/>
      <w:lvlText w:val=""/>
      <w:lvlJc w:val="left"/>
      <w:pPr>
        <w:ind w:left="840" w:hanging="360"/>
      </w:pPr>
      <w:rPr>
        <w:rFonts w:ascii="Wingdings" w:hAnsi="Wingdings"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10" w15:restartNumberingAfterBreak="0">
    <w:nsid w:val="3135059D"/>
    <w:multiLevelType w:val="hybridMultilevel"/>
    <w:tmpl w:val="2248974C"/>
    <w:lvl w:ilvl="0" w:tplc="CE669386">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2D67836"/>
    <w:multiLevelType w:val="hybridMultilevel"/>
    <w:tmpl w:val="1354F7C8"/>
    <w:lvl w:ilvl="0" w:tplc="CE669386">
      <w:start w:val="1"/>
      <w:numFmt w:val="bullet"/>
      <w:lvlText w:val=""/>
      <w:lvlJc w:val="left"/>
      <w:pPr>
        <w:ind w:left="840" w:hanging="360"/>
      </w:pPr>
      <w:rPr>
        <w:rFonts w:ascii="Wingdings" w:hAnsi="Wingdings"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12" w15:restartNumberingAfterBreak="0">
    <w:nsid w:val="3D650BF1"/>
    <w:multiLevelType w:val="hybridMultilevel"/>
    <w:tmpl w:val="AC28FA86"/>
    <w:lvl w:ilvl="0" w:tplc="0809001B">
      <w:start w:val="1"/>
      <w:numFmt w:val="lowerRoman"/>
      <w:lvlText w:val="%1."/>
      <w:lvlJc w:val="right"/>
      <w:pPr>
        <w:ind w:left="1200" w:hanging="360"/>
      </w:pPr>
      <w:rPr>
        <w:rFonts w:cs="Times New Roman"/>
      </w:rPr>
    </w:lvl>
    <w:lvl w:ilvl="1" w:tplc="08090019" w:tentative="1">
      <w:start w:val="1"/>
      <w:numFmt w:val="lowerLetter"/>
      <w:lvlText w:val="%2."/>
      <w:lvlJc w:val="left"/>
      <w:pPr>
        <w:ind w:left="1920" w:hanging="360"/>
      </w:pPr>
      <w:rPr>
        <w:rFonts w:cs="Times New Roman"/>
      </w:rPr>
    </w:lvl>
    <w:lvl w:ilvl="2" w:tplc="0809001B" w:tentative="1">
      <w:start w:val="1"/>
      <w:numFmt w:val="lowerRoman"/>
      <w:lvlText w:val="%3."/>
      <w:lvlJc w:val="right"/>
      <w:pPr>
        <w:ind w:left="2640" w:hanging="180"/>
      </w:pPr>
      <w:rPr>
        <w:rFonts w:cs="Times New Roman"/>
      </w:rPr>
    </w:lvl>
    <w:lvl w:ilvl="3" w:tplc="0809000F" w:tentative="1">
      <w:start w:val="1"/>
      <w:numFmt w:val="decimal"/>
      <w:lvlText w:val="%4."/>
      <w:lvlJc w:val="left"/>
      <w:pPr>
        <w:ind w:left="3360" w:hanging="360"/>
      </w:pPr>
      <w:rPr>
        <w:rFonts w:cs="Times New Roman"/>
      </w:rPr>
    </w:lvl>
    <w:lvl w:ilvl="4" w:tplc="08090019" w:tentative="1">
      <w:start w:val="1"/>
      <w:numFmt w:val="lowerLetter"/>
      <w:lvlText w:val="%5."/>
      <w:lvlJc w:val="left"/>
      <w:pPr>
        <w:ind w:left="4080" w:hanging="360"/>
      </w:pPr>
      <w:rPr>
        <w:rFonts w:cs="Times New Roman"/>
      </w:rPr>
    </w:lvl>
    <w:lvl w:ilvl="5" w:tplc="0809001B" w:tentative="1">
      <w:start w:val="1"/>
      <w:numFmt w:val="lowerRoman"/>
      <w:lvlText w:val="%6."/>
      <w:lvlJc w:val="right"/>
      <w:pPr>
        <w:ind w:left="4800" w:hanging="180"/>
      </w:pPr>
      <w:rPr>
        <w:rFonts w:cs="Times New Roman"/>
      </w:rPr>
    </w:lvl>
    <w:lvl w:ilvl="6" w:tplc="0809000F" w:tentative="1">
      <w:start w:val="1"/>
      <w:numFmt w:val="decimal"/>
      <w:lvlText w:val="%7."/>
      <w:lvlJc w:val="left"/>
      <w:pPr>
        <w:ind w:left="5520" w:hanging="360"/>
      </w:pPr>
      <w:rPr>
        <w:rFonts w:cs="Times New Roman"/>
      </w:rPr>
    </w:lvl>
    <w:lvl w:ilvl="7" w:tplc="08090019" w:tentative="1">
      <w:start w:val="1"/>
      <w:numFmt w:val="lowerLetter"/>
      <w:lvlText w:val="%8."/>
      <w:lvlJc w:val="left"/>
      <w:pPr>
        <w:ind w:left="6240" w:hanging="360"/>
      </w:pPr>
      <w:rPr>
        <w:rFonts w:cs="Times New Roman"/>
      </w:rPr>
    </w:lvl>
    <w:lvl w:ilvl="8" w:tplc="0809001B" w:tentative="1">
      <w:start w:val="1"/>
      <w:numFmt w:val="lowerRoman"/>
      <w:lvlText w:val="%9."/>
      <w:lvlJc w:val="right"/>
      <w:pPr>
        <w:ind w:left="6960" w:hanging="180"/>
      </w:pPr>
      <w:rPr>
        <w:rFonts w:cs="Times New Roman"/>
      </w:rPr>
    </w:lvl>
  </w:abstractNum>
  <w:abstractNum w:abstractNumId="13" w15:restartNumberingAfterBreak="0">
    <w:nsid w:val="45300282"/>
    <w:multiLevelType w:val="hybridMultilevel"/>
    <w:tmpl w:val="CABE902C"/>
    <w:lvl w:ilvl="0" w:tplc="CE669386">
      <w:start w:val="1"/>
      <w:numFmt w:val="bullet"/>
      <w:lvlText w:val=""/>
      <w:lvlJc w:val="left"/>
      <w:pPr>
        <w:ind w:left="840" w:hanging="360"/>
      </w:pPr>
      <w:rPr>
        <w:rFonts w:ascii="Wingdings" w:hAnsi="Wingdings"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14" w15:restartNumberingAfterBreak="0">
    <w:nsid w:val="4EA00B60"/>
    <w:multiLevelType w:val="hybridMultilevel"/>
    <w:tmpl w:val="2758C78A"/>
    <w:lvl w:ilvl="0" w:tplc="04270005">
      <w:start w:val="1"/>
      <w:numFmt w:val="bullet"/>
      <w:lvlText w:val=""/>
      <w:lvlJc w:val="left"/>
      <w:pPr>
        <w:ind w:left="1320" w:hanging="360"/>
      </w:pPr>
      <w:rPr>
        <w:rFonts w:ascii="Wingdings" w:hAnsi="Wingdings" w:hint="default"/>
      </w:rPr>
    </w:lvl>
    <w:lvl w:ilvl="1" w:tplc="04270003" w:tentative="1">
      <w:start w:val="1"/>
      <w:numFmt w:val="bullet"/>
      <w:lvlText w:val="o"/>
      <w:lvlJc w:val="left"/>
      <w:pPr>
        <w:ind w:left="2040" w:hanging="360"/>
      </w:pPr>
      <w:rPr>
        <w:rFonts w:ascii="Courier New" w:hAnsi="Courier New" w:cs="Courier New" w:hint="default"/>
      </w:rPr>
    </w:lvl>
    <w:lvl w:ilvl="2" w:tplc="04270005" w:tentative="1">
      <w:start w:val="1"/>
      <w:numFmt w:val="bullet"/>
      <w:lvlText w:val=""/>
      <w:lvlJc w:val="left"/>
      <w:pPr>
        <w:ind w:left="2760" w:hanging="360"/>
      </w:pPr>
      <w:rPr>
        <w:rFonts w:ascii="Wingdings" w:hAnsi="Wingdings" w:hint="default"/>
      </w:rPr>
    </w:lvl>
    <w:lvl w:ilvl="3" w:tplc="04270001" w:tentative="1">
      <w:start w:val="1"/>
      <w:numFmt w:val="bullet"/>
      <w:lvlText w:val=""/>
      <w:lvlJc w:val="left"/>
      <w:pPr>
        <w:ind w:left="3480" w:hanging="360"/>
      </w:pPr>
      <w:rPr>
        <w:rFonts w:ascii="Symbol" w:hAnsi="Symbol" w:hint="default"/>
      </w:rPr>
    </w:lvl>
    <w:lvl w:ilvl="4" w:tplc="04270003" w:tentative="1">
      <w:start w:val="1"/>
      <w:numFmt w:val="bullet"/>
      <w:lvlText w:val="o"/>
      <w:lvlJc w:val="left"/>
      <w:pPr>
        <w:ind w:left="4200" w:hanging="360"/>
      </w:pPr>
      <w:rPr>
        <w:rFonts w:ascii="Courier New" w:hAnsi="Courier New" w:cs="Courier New" w:hint="default"/>
      </w:rPr>
    </w:lvl>
    <w:lvl w:ilvl="5" w:tplc="04270005" w:tentative="1">
      <w:start w:val="1"/>
      <w:numFmt w:val="bullet"/>
      <w:lvlText w:val=""/>
      <w:lvlJc w:val="left"/>
      <w:pPr>
        <w:ind w:left="4920" w:hanging="360"/>
      </w:pPr>
      <w:rPr>
        <w:rFonts w:ascii="Wingdings" w:hAnsi="Wingdings" w:hint="default"/>
      </w:rPr>
    </w:lvl>
    <w:lvl w:ilvl="6" w:tplc="04270001" w:tentative="1">
      <w:start w:val="1"/>
      <w:numFmt w:val="bullet"/>
      <w:lvlText w:val=""/>
      <w:lvlJc w:val="left"/>
      <w:pPr>
        <w:ind w:left="5640" w:hanging="360"/>
      </w:pPr>
      <w:rPr>
        <w:rFonts w:ascii="Symbol" w:hAnsi="Symbol" w:hint="default"/>
      </w:rPr>
    </w:lvl>
    <w:lvl w:ilvl="7" w:tplc="04270003" w:tentative="1">
      <w:start w:val="1"/>
      <w:numFmt w:val="bullet"/>
      <w:lvlText w:val="o"/>
      <w:lvlJc w:val="left"/>
      <w:pPr>
        <w:ind w:left="6360" w:hanging="360"/>
      </w:pPr>
      <w:rPr>
        <w:rFonts w:ascii="Courier New" w:hAnsi="Courier New" w:cs="Courier New" w:hint="default"/>
      </w:rPr>
    </w:lvl>
    <w:lvl w:ilvl="8" w:tplc="04270005" w:tentative="1">
      <w:start w:val="1"/>
      <w:numFmt w:val="bullet"/>
      <w:lvlText w:val=""/>
      <w:lvlJc w:val="left"/>
      <w:pPr>
        <w:ind w:left="7080" w:hanging="360"/>
      </w:pPr>
      <w:rPr>
        <w:rFonts w:ascii="Wingdings" w:hAnsi="Wingdings" w:hint="default"/>
      </w:rPr>
    </w:lvl>
  </w:abstractNum>
  <w:abstractNum w:abstractNumId="15" w15:restartNumberingAfterBreak="0">
    <w:nsid w:val="528637D3"/>
    <w:multiLevelType w:val="hybridMultilevel"/>
    <w:tmpl w:val="B31811F0"/>
    <w:lvl w:ilvl="0" w:tplc="CE669386">
      <w:start w:val="1"/>
      <w:numFmt w:val="bullet"/>
      <w:lvlText w:val=""/>
      <w:lvlJc w:val="left"/>
      <w:pPr>
        <w:ind w:left="840" w:hanging="360"/>
      </w:pPr>
      <w:rPr>
        <w:rFonts w:ascii="Wingdings" w:hAnsi="Wingdings"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16" w15:restartNumberingAfterBreak="0">
    <w:nsid w:val="6902451E"/>
    <w:multiLevelType w:val="hybridMultilevel"/>
    <w:tmpl w:val="83C4867C"/>
    <w:lvl w:ilvl="0" w:tplc="CE669386">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C5956C9"/>
    <w:multiLevelType w:val="hybridMultilevel"/>
    <w:tmpl w:val="519C5884"/>
    <w:lvl w:ilvl="0" w:tplc="04270017">
      <w:start w:val="1"/>
      <w:numFmt w:val="lowerLetter"/>
      <w:lvlText w:val="%1)"/>
      <w:lvlJc w:val="left"/>
      <w:pPr>
        <w:ind w:left="1200" w:hanging="360"/>
      </w:p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8" w15:restartNumberingAfterBreak="0">
    <w:nsid w:val="713978BF"/>
    <w:multiLevelType w:val="hybridMultilevel"/>
    <w:tmpl w:val="00B456F8"/>
    <w:lvl w:ilvl="0" w:tplc="CE669386">
      <w:start w:val="1"/>
      <w:numFmt w:val="bullet"/>
      <w:lvlText w:val=""/>
      <w:lvlJc w:val="left"/>
      <w:pPr>
        <w:ind w:left="840" w:hanging="360"/>
      </w:pPr>
      <w:rPr>
        <w:rFonts w:ascii="Wingdings" w:hAnsi="Wingdings"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19" w15:restartNumberingAfterBreak="0">
    <w:nsid w:val="715E0325"/>
    <w:multiLevelType w:val="hybridMultilevel"/>
    <w:tmpl w:val="A3C0A6AE"/>
    <w:lvl w:ilvl="0" w:tplc="0809001B">
      <w:start w:val="1"/>
      <w:numFmt w:val="lowerRoman"/>
      <w:lvlText w:val="%1."/>
      <w:lvlJc w:val="right"/>
      <w:pPr>
        <w:ind w:left="1200" w:hanging="360"/>
      </w:pPr>
      <w:rPr>
        <w:rFonts w:cs="Times New Roman"/>
      </w:rPr>
    </w:lvl>
    <w:lvl w:ilvl="1" w:tplc="08090019" w:tentative="1">
      <w:start w:val="1"/>
      <w:numFmt w:val="lowerLetter"/>
      <w:lvlText w:val="%2."/>
      <w:lvlJc w:val="left"/>
      <w:pPr>
        <w:ind w:left="1920" w:hanging="360"/>
      </w:pPr>
      <w:rPr>
        <w:rFonts w:cs="Times New Roman"/>
      </w:rPr>
    </w:lvl>
    <w:lvl w:ilvl="2" w:tplc="0809001B" w:tentative="1">
      <w:start w:val="1"/>
      <w:numFmt w:val="lowerRoman"/>
      <w:lvlText w:val="%3."/>
      <w:lvlJc w:val="right"/>
      <w:pPr>
        <w:ind w:left="2640" w:hanging="180"/>
      </w:pPr>
      <w:rPr>
        <w:rFonts w:cs="Times New Roman"/>
      </w:rPr>
    </w:lvl>
    <w:lvl w:ilvl="3" w:tplc="0809000F" w:tentative="1">
      <w:start w:val="1"/>
      <w:numFmt w:val="decimal"/>
      <w:lvlText w:val="%4."/>
      <w:lvlJc w:val="left"/>
      <w:pPr>
        <w:ind w:left="3360" w:hanging="360"/>
      </w:pPr>
      <w:rPr>
        <w:rFonts w:cs="Times New Roman"/>
      </w:rPr>
    </w:lvl>
    <w:lvl w:ilvl="4" w:tplc="08090019" w:tentative="1">
      <w:start w:val="1"/>
      <w:numFmt w:val="lowerLetter"/>
      <w:lvlText w:val="%5."/>
      <w:lvlJc w:val="left"/>
      <w:pPr>
        <w:ind w:left="4080" w:hanging="360"/>
      </w:pPr>
      <w:rPr>
        <w:rFonts w:cs="Times New Roman"/>
      </w:rPr>
    </w:lvl>
    <w:lvl w:ilvl="5" w:tplc="0809001B" w:tentative="1">
      <w:start w:val="1"/>
      <w:numFmt w:val="lowerRoman"/>
      <w:lvlText w:val="%6."/>
      <w:lvlJc w:val="right"/>
      <w:pPr>
        <w:ind w:left="4800" w:hanging="180"/>
      </w:pPr>
      <w:rPr>
        <w:rFonts w:cs="Times New Roman"/>
      </w:rPr>
    </w:lvl>
    <w:lvl w:ilvl="6" w:tplc="0809000F" w:tentative="1">
      <w:start w:val="1"/>
      <w:numFmt w:val="decimal"/>
      <w:lvlText w:val="%7."/>
      <w:lvlJc w:val="left"/>
      <w:pPr>
        <w:ind w:left="5520" w:hanging="360"/>
      </w:pPr>
      <w:rPr>
        <w:rFonts w:cs="Times New Roman"/>
      </w:rPr>
    </w:lvl>
    <w:lvl w:ilvl="7" w:tplc="08090019" w:tentative="1">
      <w:start w:val="1"/>
      <w:numFmt w:val="lowerLetter"/>
      <w:lvlText w:val="%8."/>
      <w:lvlJc w:val="left"/>
      <w:pPr>
        <w:ind w:left="6240" w:hanging="360"/>
      </w:pPr>
      <w:rPr>
        <w:rFonts w:cs="Times New Roman"/>
      </w:rPr>
    </w:lvl>
    <w:lvl w:ilvl="8" w:tplc="0809001B" w:tentative="1">
      <w:start w:val="1"/>
      <w:numFmt w:val="lowerRoman"/>
      <w:lvlText w:val="%9."/>
      <w:lvlJc w:val="right"/>
      <w:pPr>
        <w:ind w:left="6960" w:hanging="180"/>
      </w:pPr>
      <w:rPr>
        <w:rFonts w:cs="Times New Roman"/>
      </w:rPr>
    </w:lvl>
  </w:abstractNum>
  <w:abstractNum w:abstractNumId="20" w15:restartNumberingAfterBreak="0">
    <w:nsid w:val="72D36C30"/>
    <w:multiLevelType w:val="hybridMultilevel"/>
    <w:tmpl w:val="8BF0DE5A"/>
    <w:lvl w:ilvl="0" w:tplc="CE669386">
      <w:start w:val="1"/>
      <w:numFmt w:val="bullet"/>
      <w:lvlText w:val=""/>
      <w:lvlJc w:val="left"/>
      <w:pPr>
        <w:ind w:left="840" w:hanging="360"/>
      </w:pPr>
      <w:rPr>
        <w:rFonts w:ascii="Wingdings" w:hAnsi="Wingdings"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21" w15:restartNumberingAfterBreak="0">
    <w:nsid w:val="73D87FE7"/>
    <w:multiLevelType w:val="hybridMultilevel"/>
    <w:tmpl w:val="E586FE80"/>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741E6501"/>
    <w:multiLevelType w:val="hybridMultilevel"/>
    <w:tmpl w:val="D14E26B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775D0BDF"/>
    <w:multiLevelType w:val="hybridMultilevel"/>
    <w:tmpl w:val="AC28FA86"/>
    <w:lvl w:ilvl="0" w:tplc="0809001B">
      <w:start w:val="1"/>
      <w:numFmt w:val="lowerRoman"/>
      <w:lvlText w:val="%1."/>
      <w:lvlJc w:val="right"/>
      <w:pPr>
        <w:ind w:left="1200" w:hanging="360"/>
      </w:pPr>
      <w:rPr>
        <w:rFonts w:cs="Times New Roman"/>
      </w:rPr>
    </w:lvl>
    <w:lvl w:ilvl="1" w:tplc="08090019" w:tentative="1">
      <w:start w:val="1"/>
      <w:numFmt w:val="lowerLetter"/>
      <w:lvlText w:val="%2."/>
      <w:lvlJc w:val="left"/>
      <w:pPr>
        <w:ind w:left="1920" w:hanging="360"/>
      </w:pPr>
      <w:rPr>
        <w:rFonts w:cs="Times New Roman"/>
      </w:rPr>
    </w:lvl>
    <w:lvl w:ilvl="2" w:tplc="0809001B" w:tentative="1">
      <w:start w:val="1"/>
      <w:numFmt w:val="lowerRoman"/>
      <w:lvlText w:val="%3."/>
      <w:lvlJc w:val="right"/>
      <w:pPr>
        <w:ind w:left="2640" w:hanging="180"/>
      </w:pPr>
      <w:rPr>
        <w:rFonts w:cs="Times New Roman"/>
      </w:rPr>
    </w:lvl>
    <w:lvl w:ilvl="3" w:tplc="0809000F" w:tentative="1">
      <w:start w:val="1"/>
      <w:numFmt w:val="decimal"/>
      <w:lvlText w:val="%4."/>
      <w:lvlJc w:val="left"/>
      <w:pPr>
        <w:ind w:left="3360" w:hanging="360"/>
      </w:pPr>
      <w:rPr>
        <w:rFonts w:cs="Times New Roman"/>
      </w:rPr>
    </w:lvl>
    <w:lvl w:ilvl="4" w:tplc="08090019" w:tentative="1">
      <w:start w:val="1"/>
      <w:numFmt w:val="lowerLetter"/>
      <w:lvlText w:val="%5."/>
      <w:lvlJc w:val="left"/>
      <w:pPr>
        <w:ind w:left="4080" w:hanging="360"/>
      </w:pPr>
      <w:rPr>
        <w:rFonts w:cs="Times New Roman"/>
      </w:rPr>
    </w:lvl>
    <w:lvl w:ilvl="5" w:tplc="0809001B" w:tentative="1">
      <w:start w:val="1"/>
      <w:numFmt w:val="lowerRoman"/>
      <w:lvlText w:val="%6."/>
      <w:lvlJc w:val="right"/>
      <w:pPr>
        <w:ind w:left="4800" w:hanging="180"/>
      </w:pPr>
      <w:rPr>
        <w:rFonts w:cs="Times New Roman"/>
      </w:rPr>
    </w:lvl>
    <w:lvl w:ilvl="6" w:tplc="0809000F" w:tentative="1">
      <w:start w:val="1"/>
      <w:numFmt w:val="decimal"/>
      <w:lvlText w:val="%7."/>
      <w:lvlJc w:val="left"/>
      <w:pPr>
        <w:ind w:left="5520" w:hanging="360"/>
      </w:pPr>
      <w:rPr>
        <w:rFonts w:cs="Times New Roman"/>
      </w:rPr>
    </w:lvl>
    <w:lvl w:ilvl="7" w:tplc="08090019" w:tentative="1">
      <w:start w:val="1"/>
      <w:numFmt w:val="lowerLetter"/>
      <w:lvlText w:val="%8."/>
      <w:lvlJc w:val="left"/>
      <w:pPr>
        <w:ind w:left="6240" w:hanging="360"/>
      </w:pPr>
      <w:rPr>
        <w:rFonts w:cs="Times New Roman"/>
      </w:rPr>
    </w:lvl>
    <w:lvl w:ilvl="8" w:tplc="0809001B" w:tentative="1">
      <w:start w:val="1"/>
      <w:numFmt w:val="lowerRoman"/>
      <w:lvlText w:val="%9."/>
      <w:lvlJc w:val="right"/>
      <w:pPr>
        <w:ind w:left="6960" w:hanging="180"/>
      </w:pPr>
      <w:rPr>
        <w:rFonts w:cs="Times New Roman"/>
      </w:rPr>
    </w:lvl>
  </w:abstractNum>
  <w:abstractNum w:abstractNumId="24" w15:restartNumberingAfterBreak="0">
    <w:nsid w:val="7A1B2BDB"/>
    <w:multiLevelType w:val="hybridMultilevel"/>
    <w:tmpl w:val="486CAB0E"/>
    <w:lvl w:ilvl="0" w:tplc="CE669386">
      <w:start w:val="1"/>
      <w:numFmt w:val="bullet"/>
      <w:lvlText w:val=""/>
      <w:lvlJc w:val="left"/>
      <w:pPr>
        <w:ind w:left="840" w:hanging="360"/>
      </w:pPr>
      <w:rPr>
        <w:rFonts w:ascii="Wingdings" w:hAnsi="Wingdings"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25" w15:restartNumberingAfterBreak="0">
    <w:nsid w:val="7F261A83"/>
    <w:multiLevelType w:val="hybridMultilevel"/>
    <w:tmpl w:val="7296421A"/>
    <w:lvl w:ilvl="0" w:tplc="CE669386">
      <w:start w:val="1"/>
      <w:numFmt w:val="bullet"/>
      <w:lvlText w:val=""/>
      <w:lvlJc w:val="left"/>
      <w:pPr>
        <w:ind w:left="840" w:hanging="360"/>
      </w:pPr>
      <w:rPr>
        <w:rFonts w:ascii="Wingdings" w:hAnsi="Wingdings"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num w:numId="1" w16cid:durableId="1878852767">
    <w:abstractNumId w:val="7"/>
  </w:num>
  <w:num w:numId="2" w16cid:durableId="938559727">
    <w:abstractNumId w:val="5"/>
  </w:num>
  <w:num w:numId="3" w16cid:durableId="1446999622">
    <w:abstractNumId w:val="4"/>
  </w:num>
  <w:num w:numId="4" w16cid:durableId="47656157">
    <w:abstractNumId w:val="12"/>
  </w:num>
  <w:num w:numId="5" w16cid:durableId="1543596516">
    <w:abstractNumId w:val="16"/>
  </w:num>
  <w:num w:numId="6" w16cid:durableId="1547839658">
    <w:abstractNumId w:val="3"/>
  </w:num>
  <w:num w:numId="7" w16cid:durableId="425344850">
    <w:abstractNumId w:val="1"/>
  </w:num>
  <w:num w:numId="8" w16cid:durableId="713193869">
    <w:abstractNumId w:val="13"/>
  </w:num>
  <w:num w:numId="9" w16cid:durableId="1317220211">
    <w:abstractNumId w:val="8"/>
  </w:num>
  <w:num w:numId="10" w16cid:durableId="353271106">
    <w:abstractNumId w:val="10"/>
  </w:num>
  <w:num w:numId="11" w16cid:durableId="2141413249">
    <w:abstractNumId w:val="2"/>
  </w:num>
  <w:num w:numId="12" w16cid:durableId="769663730">
    <w:abstractNumId w:val="0"/>
  </w:num>
  <w:num w:numId="13" w16cid:durableId="189035429">
    <w:abstractNumId w:val="6"/>
  </w:num>
  <w:num w:numId="14" w16cid:durableId="724838710">
    <w:abstractNumId w:val="20"/>
  </w:num>
  <w:num w:numId="15" w16cid:durableId="53168664">
    <w:abstractNumId w:val="18"/>
  </w:num>
  <w:num w:numId="16" w16cid:durableId="65610469">
    <w:abstractNumId w:val="25"/>
  </w:num>
  <w:num w:numId="17" w16cid:durableId="186215658">
    <w:abstractNumId w:val="14"/>
  </w:num>
  <w:num w:numId="18" w16cid:durableId="864177224">
    <w:abstractNumId w:val="11"/>
  </w:num>
  <w:num w:numId="19" w16cid:durableId="300186947">
    <w:abstractNumId w:val="24"/>
  </w:num>
  <w:num w:numId="20" w16cid:durableId="1394692272">
    <w:abstractNumId w:val="15"/>
  </w:num>
  <w:num w:numId="21" w16cid:durableId="1024554557">
    <w:abstractNumId w:val="9"/>
  </w:num>
  <w:num w:numId="22" w16cid:durableId="634027078">
    <w:abstractNumId w:val="22"/>
  </w:num>
  <w:num w:numId="23" w16cid:durableId="1469518030">
    <w:abstractNumId w:val="21"/>
  </w:num>
  <w:num w:numId="24" w16cid:durableId="830760187">
    <w:abstractNumId w:val="17"/>
  </w:num>
  <w:num w:numId="25" w16cid:durableId="680818041">
    <w:abstractNumId w:val="19"/>
  </w:num>
  <w:num w:numId="26" w16cid:durableId="388304597">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hideSpellingErrors/>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9A2"/>
    <w:rsid w:val="00002A0C"/>
    <w:rsid w:val="0000689C"/>
    <w:rsid w:val="00067256"/>
    <w:rsid w:val="00067E2B"/>
    <w:rsid w:val="00072AA8"/>
    <w:rsid w:val="00090446"/>
    <w:rsid w:val="000A05F5"/>
    <w:rsid w:val="000A77D1"/>
    <w:rsid w:val="000B261D"/>
    <w:rsid w:val="000B78E2"/>
    <w:rsid w:val="000C5AE2"/>
    <w:rsid w:val="000D2C82"/>
    <w:rsid w:val="000E5121"/>
    <w:rsid w:val="000F0311"/>
    <w:rsid w:val="00106381"/>
    <w:rsid w:val="00110387"/>
    <w:rsid w:val="001103B9"/>
    <w:rsid w:val="00140C41"/>
    <w:rsid w:val="00141CD2"/>
    <w:rsid w:val="001559B7"/>
    <w:rsid w:val="0017567C"/>
    <w:rsid w:val="0017775B"/>
    <w:rsid w:val="00192C7E"/>
    <w:rsid w:val="001946E5"/>
    <w:rsid w:val="00194896"/>
    <w:rsid w:val="001B791F"/>
    <w:rsid w:val="001D1973"/>
    <w:rsid w:val="001F0788"/>
    <w:rsid w:val="001F2634"/>
    <w:rsid w:val="00203A7B"/>
    <w:rsid w:val="00206CB9"/>
    <w:rsid w:val="00210AFE"/>
    <w:rsid w:val="00210B93"/>
    <w:rsid w:val="00225B8A"/>
    <w:rsid w:val="002275CE"/>
    <w:rsid w:val="002450BB"/>
    <w:rsid w:val="00257DA5"/>
    <w:rsid w:val="00261F53"/>
    <w:rsid w:val="002732FC"/>
    <w:rsid w:val="00277AE4"/>
    <w:rsid w:val="0029081F"/>
    <w:rsid w:val="002921F3"/>
    <w:rsid w:val="00296E99"/>
    <w:rsid w:val="002A2025"/>
    <w:rsid w:val="002A42BE"/>
    <w:rsid w:val="002E5F85"/>
    <w:rsid w:val="00307A59"/>
    <w:rsid w:val="0032029D"/>
    <w:rsid w:val="003246EB"/>
    <w:rsid w:val="00352A3E"/>
    <w:rsid w:val="003613E3"/>
    <w:rsid w:val="00364AF8"/>
    <w:rsid w:val="00394BCE"/>
    <w:rsid w:val="003A243B"/>
    <w:rsid w:val="003A7343"/>
    <w:rsid w:val="003B03F9"/>
    <w:rsid w:val="003B6CFC"/>
    <w:rsid w:val="003D1C8E"/>
    <w:rsid w:val="003F366F"/>
    <w:rsid w:val="004015B8"/>
    <w:rsid w:val="00416538"/>
    <w:rsid w:val="00420AF3"/>
    <w:rsid w:val="0042714F"/>
    <w:rsid w:val="004408A3"/>
    <w:rsid w:val="004516F7"/>
    <w:rsid w:val="00460414"/>
    <w:rsid w:val="00465CB5"/>
    <w:rsid w:val="00471F54"/>
    <w:rsid w:val="0047290E"/>
    <w:rsid w:val="004744E1"/>
    <w:rsid w:val="004820B4"/>
    <w:rsid w:val="00484BAF"/>
    <w:rsid w:val="004B0CBE"/>
    <w:rsid w:val="004B1E58"/>
    <w:rsid w:val="004C6552"/>
    <w:rsid w:val="004D4C0E"/>
    <w:rsid w:val="004D7383"/>
    <w:rsid w:val="004E181A"/>
    <w:rsid w:val="004F3D78"/>
    <w:rsid w:val="00504E7E"/>
    <w:rsid w:val="00511D9F"/>
    <w:rsid w:val="0053021F"/>
    <w:rsid w:val="00534C8C"/>
    <w:rsid w:val="00541C09"/>
    <w:rsid w:val="00546002"/>
    <w:rsid w:val="00555E1C"/>
    <w:rsid w:val="0055796E"/>
    <w:rsid w:val="00562785"/>
    <w:rsid w:val="005666CA"/>
    <w:rsid w:val="00566F9D"/>
    <w:rsid w:val="005738F1"/>
    <w:rsid w:val="00575919"/>
    <w:rsid w:val="00597F7B"/>
    <w:rsid w:val="005A7A76"/>
    <w:rsid w:val="005B36B9"/>
    <w:rsid w:val="005B3C97"/>
    <w:rsid w:val="005B5B26"/>
    <w:rsid w:val="005C20CB"/>
    <w:rsid w:val="005D5DF0"/>
    <w:rsid w:val="005E60C0"/>
    <w:rsid w:val="005E6EE2"/>
    <w:rsid w:val="005F1122"/>
    <w:rsid w:val="005F598A"/>
    <w:rsid w:val="005F5E0C"/>
    <w:rsid w:val="006120D7"/>
    <w:rsid w:val="00617E11"/>
    <w:rsid w:val="0062227A"/>
    <w:rsid w:val="00622B48"/>
    <w:rsid w:val="0063244B"/>
    <w:rsid w:val="00634650"/>
    <w:rsid w:val="006348A6"/>
    <w:rsid w:val="006D2192"/>
    <w:rsid w:val="006D4D34"/>
    <w:rsid w:val="006F1880"/>
    <w:rsid w:val="0070582B"/>
    <w:rsid w:val="00710590"/>
    <w:rsid w:val="00710BCD"/>
    <w:rsid w:val="007367B8"/>
    <w:rsid w:val="0074012A"/>
    <w:rsid w:val="00740DF7"/>
    <w:rsid w:val="00745DAE"/>
    <w:rsid w:val="00755D3D"/>
    <w:rsid w:val="00767D55"/>
    <w:rsid w:val="00781085"/>
    <w:rsid w:val="007871BF"/>
    <w:rsid w:val="00793A95"/>
    <w:rsid w:val="007940D7"/>
    <w:rsid w:val="007A42A0"/>
    <w:rsid w:val="007B49A2"/>
    <w:rsid w:val="007D4AB4"/>
    <w:rsid w:val="007F235C"/>
    <w:rsid w:val="007F7301"/>
    <w:rsid w:val="007F79FC"/>
    <w:rsid w:val="00800339"/>
    <w:rsid w:val="00806231"/>
    <w:rsid w:val="00806D71"/>
    <w:rsid w:val="008233B7"/>
    <w:rsid w:val="00844518"/>
    <w:rsid w:val="00851E78"/>
    <w:rsid w:val="00883F34"/>
    <w:rsid w:val="00896D27"/>
    <w:rsid w:val="008C49A8"/>
    <w:rsid w:val="008D5A98"/>
    <w:rsid w:val="008F0697"/>
    <w:rsid w:val="008F24B3"/>
    <w:rsid w:val="008F3E25"/>
    <w:rsid w:val="008F6F94"/>
    <w:rsid w:val="00900F33"/>
    <w:rsid w:val="009304C8"/>
    <w:rsid w:val="00932651"/>
    <w:rsid w:val="0093713A"/>
    <w:rsid w:val="0095458F"/>
    <w:rsid w:val="00964EFC"/>
    <w:rsid w:val="00987D1F"/>
    <w:rsid w:val="009920C9"/>
    <w:rsid w:val="009A2DA5"/>
    <w:rsid w:val="009B4EAF"/>
    <w:rsid w:val="009D098D"/>
    <w:rsid w:val="009D126F"/>
    <w:rsid w:val="009E07B8"/>
    <w:rsid w:val="009E3A0B"/>
    <w:rsid w:val="009F5C0F"/>
    <w:rsid w:val="009F6D66"/>
    <w:rsid w:val="00A076E1"/>
    <w:rsid w:val="00A2090C"/>
    <w:rsid w:val="00A312D0"/>
    <w:rsid w:val="00A40444"/>
    <w:rsid w:val="00A44656"/>
    <w:rsid w:val="00A50B02"/>
    <w:rsid w:val="00A678A2"/>
    <w:rsid w:val="00A709A1"/>
    <w:rsid w:val="00A75969"/>
    <w:rsid w:val="00A86F46"/>
    <w:rsid w:val="00AB4B7D"/>
    <w:rsid w:val="00AC4F8D"/>
    <w:rsid w:val="00AD1C31"/>
    <w:rsid w:val="00AD4B03"/>
    <w:rsid w:val="00AD5238"/>
    <w:rsid w:val="00B0128D"/>
    <w:rsid w:val="00B31A83"/>
    <w:rsid w:val="00B531AA"/>
    <w:rsid w:val="00B5554B"/>
    <w:rsid w:val="00B671F2"/>
    <w:rsid w:val="00B7033A"/>
    <w:rsid w:val="00B75C11"/>
    <w:rsid w:val="00BA4F1A"/>
    <w:rsid w:val="00BB36A0"/>
    <w:rsid w:val="00BB6E07"/>
    <w:rsid w:val="00BC28D4"/>
    <w:rsid w:val="00BD1A7A"/>
    <w:rsid w:val="00BD3643"/>
    <w:rsid w:val="00BE1F88"/>
    <w:rsid w:val="00BE42BC"/>
    <w:rsid w:val="00BF25EF"/>
    <w:rsid w:val="00BF6782"/>
    <w:rsid w:val="00C0136D"/>
    <w:rsid w:val="00C016F5"/>
    <w:rsid w:val="00C0737B"/>
    <w:rsid w:val="00C43C0E"/>
    <w:rsid w:val="00C55A9D"/>
    <w:rsid w:val="00C63A42"/>
    <w:rsid w:val="00C71DD7"/>
    <w:rsid w:val="00C85CBF"/>
    <w:rsid w:val="00C92296"/>
    <w:rsid w:val="00CB7C74"/>
    <w:rsid w:val="00CC0346"/>
    <w:rsid w:val="00CC0A21"/>
    <w:rsid w:val="00CD1006"/>
    <w:rsid w:val="00CF1868"/>
    <w:rsid w:val="00D12DA5"/>
    <w:rsid w:val="00D175B9"/>
    <w:rsid w:val="00D24051"/>
    <w:rsid w:val="00D70FC8"/>
    <w:rsid w:val="00D83D22"/>
    <w:rsid w:val="00D84AEC"/>
    <w:rsid w:val="00DB2C14"/>
    <w:rsid w:val="00DC7D9F"/>
    <w:rsid w:val="00DD52DD"/>
    <w:rsid w:val="00DF2614"/>
    <w:rsid w:val="00E03464"/>
    <w:rsid w:val="00E35F99"/>
    <w:rsid w:val="00E433F4"/>
    <w:rsid w:val="00E457CA"/>
    <w:rsid w:val="00E5158A"/>
    <w:rsid w:val="00E51CD3"/>
    <w:rsid w:val="00E72534"/>
    <w:rsid w:val="00E72F13"/>
    <w:rsid w:val="00EB1A21"/>
    <w:rsid w:val="00EB1AC0"/>
    <w:rsid w:val="00EB6AEA"/>
    <w:rsid w:val="00EC29D3"/>
    <w:rsid w:val="00EE5703"/>
    <w:rsid w:val="00EF1210"/>
    <w:rsid w:val="00F0785B"/>
    <w:rsid w:val="00F2109E"/>
    <w:rsid w:val="00F52DA2"/>
    <w:rsid w:val="00F552F5"/>
    <w:rsid w:val="00F72DA0"/>
    <w:rsid w:val="00F87804"/>
    <w:rsid w:val="00F954BD"/>
    <w:rsid w:val="00F96664"/>
    <w:rsid w:val="00FA0896"/>
    <w:rsid w:val="00FB0335"/>
    <w:rsid w:val="00FC09F0"/>
    <w:rsid w:val="00FE2A5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D38D18"/>
  <w14:defaultImageDpi w14:val="0"/>
  <w15:docId w15:val="{0B44A2D6-C6A5-4DF7-AE77-7D9F8396E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49A2"/>
    <w:pPr>
      <w:tabs>
        <w:tab w:val="center" w:pos="4513"/>
        <w:tab w:val="right" w:pos="9026"/>
      </w:tabs>
    </w:pPr>
  </w:style>
  <w:style w:type="character" w:customStyle="1" w:styleId="HeaderChar">
    <w:name w:val="Header Char"/>
    <w:link w:val="Header"/>
    <w:uiPriority w:val="99"/>
    <w:locked/>
    <w:rsid w:val="007B49A2"/>
    <w:rPr>
      <w:rFonts w:cs="Times New Roman"/>
    </w:rPr>
  </w:style>
  <w:style w:type="paragraph" w:styleId="Footer">
    <w:name w:val="footer"/>
    <w:basedOn w:val="Normal"/>
    <w:link w:val="FooterChar"/>
    <w:uiPriority w:val="99"/>
    <w:unhideWhenUsed/>
    <w:rsid w:val="007B49A2"/>
    <w:pPr>
      <w:tabs>
        <w:tab w:val="center" w:pos="4513"/>
        <w:tab w:val="right" w:pos="9026"/>
      </w:tabs>
    </w:pPr>
  </w:style>
  <w:style w:type="character" w:customStyle="1" w:styleId="FooterChar">
    <w:name w:val="Footer Char"/>
    <w:link w:val="Footer"/>
    <w:uiPriority w:val="99"/>
    <w:locked/>
    <w:rsid w:val="007B49A2"/>
    <w:rPr>
      <w:rFonts w:cs="Times New Roman"/>
    </w:rPr>
  </w:style>
  <w:style w:type="character" w:styleId="Hyperlink">
    <w:name w:val="Hyperlink"/>
    <w:uiPriority w:val="99"/>
    <w:unhideWhenUsed/>
    <w:rsid w:val="00767D55"/>
    <w:rPr>
      <w:rFonts w:cs="Times New Roman"/>
      <w:color w:val="0563C1"/>
      <w:u w:val="single"/>
    </w:rPr>
  </w:style>
  <w:style w:type="table" w:styleId="TableGrid">
    <w:name w:val="Table Grid"/>
    <w:basedOn w:val="TableNormal"/>
    <w:uiPriority w:val="39"/>
    <w:rsid w:val="00CC0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5B8A"/>
    <w:pPr>
      <w:ind w:left="1296"/>
    </w:pPr>
  </w:style>
  <w:style w:type="paragraph" w:styleId="BalloonText">
    <w:name w:val="Balloon Text"/>
    <w:basedOn w:val="Normal"/>
    <w:link w:val="BalloonTextChar"/>
    <w:uiPriority w:val="99"/>
    <w:semiHidden/>
    <w:unhideWhenUsed/>
    <w:rsid w:val="00364AF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64AF8"/>
    <w:rPr>
      <w:rFonts w:ascii="Segoe UI" w:hAnsi="Segoe UI" w:cs="Segoe UI"/>
      <w:sz w:val="18"/>
      <w:szCs w:val="18"/>
      <w:lang w:val="en-GB" w:eastAsia="en-GB"/>
    </w:rPr>
  </w:style>
  <w:style w:type="paragraph" w:styleId="Revision">
    <w:name w:val="Revision"/>
    <w:hidden/>
    <w:uiPriority w:val="99"/>
    <w:semiHidden/>
    <w:rsid w:val="00793A95"/>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ochemi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ochemie.com" TargetMode="External"/><Relationship Id="rId5" Type="http://schemas.openxmlformats.org/officeDocument/2006/relationships/webSettings" Target="webSettings.xml"/><Relationship Id="rId10" Type="http://schemas.openxmlformats.org/officeDocument/2006/relationships/hyperlink" Target="mailto:dpo@medochemie.com" TargetMode="External"/><Relationship Id="rId4" Type="http://schemas.openxmlformats.org/officeDocument/2006/relationships/settings" Target="settings.xml"/><Relationship Id="rId9" Type="http://schemas.openxmlformats.org/officeDocument/2006/relationships/hyperlink" Target="http://www.medochemi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95609-F327-4DE3-BD0F-33058E5B4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3165</Words>
  <Characters>18047</Characters>
  <Application>Microsoft Office Word</Application>
  <DocSecurity>0</DocSecurity>
  <Lines>150</Lines>
  <Paragraphs>42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Schini</dc:creator>
  <cp:lastModifiedBy>Androniki Charalambous</cp:lastModifiedBy>
  <cp:revision>4</cp:revision>
  <dcterms:created xsi:type="dcterms:W3CDTF">2026-03-05T13:39:00Z</dcterms:created>
  <dcterms:modified xsi:type="dcterms:W3CDTF">2026-04-09T07:56:00Z</dcterms:modified>
</cp:coreProperties>
</file>